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1EE6" w14:textId="77777777" w:rsidR="004F67BC" w:rsidRDefault="00000000">
      <w:pPr>
        <w:spacing w:after="240"/>
        <w:jc w:val="center"/>
      </w:pPr>
      <w:r>
        <w:rPr>
          <w:noProof/>
        </w:rPr>
        <w:drawing>
          <wp:inline distT="0" distB="0" distL="0" distR="0" wp14:anchorId="605B1F6A" wp14:editId="605B1F6B">
            <wp:extent cx="22479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47900" cy="857250"/>
                    </a:xfrm>
                    <a:prstGeom prst="rect">
                      <a:avLst/>
                    </a:prstGeom>
                  </pic:spPr>
                </pic:pic>
              </a:graphicData>
            </a:graphic>
          </wp:inline>
        </w:drawing>
      </w:r>
    </w:p>
    <w:p w14:paraId="605B1EE7" w14:textId="77777777" w:rsidR="004F67BC" w:rsidRDefault="00000000">
      <w:pPr>
        <w:spacing w:after="120" w:line="264" w:lineRule="auto"/>
        <w:jc w:val="center"/>
      </w:pPr>
      <w:r>
        <w:t xml:space="preserve">Abbey Gardens School </w:t>
      </w:r>
      <w:r>
        <w:rPr>
          <w:b/>
          <w:bCs/>
        </w:rPr>
        <w:t>Provider Access Policy Statement</w:t>
      </w:r>
      <w:r>
        <w:t xml:space="preserve"> 2026–27</w:t>
      </w:r>
    </w:p>
    <w:p w14:paraId="605B1EE8" w14:textId="77777777" w:rsidR="004F67BC" w:rsidRDefault="00000000">
      <w:pPr>
        <w:spacing w:after="160"/>
      </w:pPr>
      <w:r>
        <w:rPr>
          <w:b/>
          <w:bCs/>
        </w:rPr>
        <w:t>Date updated: September 2026</w:t>
      </w:r>
    </w:p>
    <w:p w14:paraId="605B1EE9" w14:textId="77777777" w:rsidR="004F67BC" w:rsidRDefault="00000000">
      <w:pPr>
        <w:keepNext/>
        <w:spacing w:before="260" w:after="100"/>
      </w:pPr>
      <w:r>
        <w:rPr>
          <w:b/>
          <w:bCs/>
          <w:sz w:val="22"/>
          <w:szCs w:val="22"/>
        </w:rPr>
        <w:t>Rationale</w:t>
      </w:r>
    </w:p>
    <w:p w14:paraId="605B1EEA" w14:textId="77777777" w:rsidR="004F67BC" w:rsidRDefault="00000000">
      <w:pPr>
        <w:spacing w:after="160" w:line="264" w:lineRule="auto"/>
        <w:jc w:val="both"/>
      </w:pPr>
      <w:r>
        <w:t>High-quality careers education and guidance in school or college is critical to young people’s futures. It helps to prepare them for the workplace by providing a clear understanding of the world of work including the routes to jobs and careers that they might find engaging and rewarding. 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605B1EEB" w14:textId="77777777" w:rsidR="004F67BC" w:rsidRDefault="00000000">
      <w:pPr>
        <w:spacing w:after="160" w:line="264" w:lineRule="auto"/>
        <w:jc w:val="both"/>
      </w:pPr>
      <w:r>
        <w:t>The range of routes after Year 11 continues to grow: apprenticeships (including foundation apprenticeships), technical routes such as T Levels, Occupational Certificates and Higher Technical Qualifications, vocational and applied routes, and academic routes. It is increasingly important that all young people understand the full range of options available to them post-16 and post-</w:t>
      </w:r>
      <w:proofErr w:type="gramStart"/>
      <w:r>
        <w:t>18, and</w:t>
      </w:r>
      <w:proofErr w:type="gramEnd"/>
      <w:r>
        <w:t xml:space="preserve"> hear about them directly from the providers who offer them.</w:t>
      </w:r>
    </w:p>
    <w:p w14:paraId="605B1EEC" w14:textId="77777777" w:rsidR="004F67BC" w:rsidRDefault="00000000">
      <w:pPr>
        <w:keepNext/>
        <w:spacing w:before="260" w:after="100"/>
      </w:pPr>
      <w:r>
        <w:rPr>
          <w:b/>
          <w:bCs/>
          <w:sz w:val="22"/>
          <w:szCs w:val="22"/>
        </w:rPr>
        <w:t>Commitment</w:t>
      </w:r>
    </w:p>
    <w:p w14:paraId="605B1EED" w14:textId="77777777" w:rsidR="004F67BC" w:rsidRDefault="00000000">
      <w:pPr>
        <w:spacing w:after="160" w:line="264" w:lineRule="auto"/>
        <w:jc w:val="both"/>
      </w:pPr>
      <w:r>
        <w:t>Abbey Gardens School is committed to ensuring there is an opportunity for a range of education and training providers to access students, for the purpose of informing them about approved technical education qualifications and apprenticeships. Abbey Gardens School is fully aware of the responsibility to set students on the path that will secure the best outcome which will enable them to progress in education and work and give employers the highly skilled people they need. That means acting impartially, in line with the standard set by the provider access legislation, and not showing bias towards any route, be that academic or technical.</w:t>
      </w:r>
    </w:p>
    <w:p w14:paraId="605B1EEE" w14:textId="77777777" w:rsidR="004F67BC" w:rsidRDefault="00000000">
      <w:pPr>
        <w:spacing w:after="160" w:line="264" w:lineRule="auto"/>
        <w:jc w:val="both"/>
      </w:pPr>
      <w:r>
        <w:t xml:space="preserve">The provider access legislation (section 42B of the Education Act 1997, as amended by the Skills and Post-16 Education Act 2022 and in force since 1 January 2023, often called the “Baker Clause”) places a legal duty on maintained schools and academies to give providers of technical education and apprenticeships access to pupils in Years 8 to 13. As an independent special school, Abbey Gardens School is not bound by that duty, but we have adopted it as our standard and follow the Department for Education’s statutory guidance, </w:t>
      </w:r>
      <w:hyperlink r:id="rId11" w:history="1">
        <w:r>
          <w:rPr>
            <w:rStyle w:val="Hyperlink"/>
          </w:rPr>
          <w:t>Careers guidance and access for education and training providers</w:t>
        </w:r>
      </w:hyperlink>
      <w:r>
        <w:t xml:space="preserve"> (updated June 2026), in doing so. This statement sets out how providers can request access, when and where it is given, and how we provide the required encounters.</w:t>
      </w:r>
    </w:p>
    <w:p w14:paraId="605B1EEF" w14:textId="77777777" w:rsidR="004F67BC" w:rsidRDefault="00000000">
      <w:pPr>
        <w:keepNext/>
        <w:spacing w:before="260" w:after="100"/>
      </w:pPr>
      <w:r>
        <w:rPr>
          <w:b/>
          <w:bCs/>
          <w:sz w:val="22"/>
          <w:szCs w:val="22"/>
        </w:rPr>
        <w:t>Aims</w:t>
      </w:r>
    </w:p>
    <w:p w14:paraId="605B1EF0" w14:textId="77777777" w:rsidR="004F67BC" w:rsidRDefault="00000000">
      <w:pPr>
        <w:spacing w:after="60" w:line="264" w:lineRule="auto"/>
        <w:jc w:val="both"/>
      </w:pPr>
      <w:r>
        <w:t>Abbey Gardens School’s policy for Access to other education and training providers has the following aims:</w:t>
      </w:r>
    </w:p>
    <w:p w14:paraId="605B1EF1" w14:textId="77777777" w:rsidR="004F67BC" w:rsidRDefault="00000000">
      <w:pPr>
        <w:pStyle w:val="ListParagraph"/>
        <w:numPr>
          <w:ilvl w:val="0"/>
          <w:numId w:val="2"/>
        </w:numPr>
        <w:spacing w:after="60" w:line="264" w:lineRule="auto"/>
      </w:pPr>
      <w:r>
        <w:t>To develop the knowledge and awareness of our students of all career pathways available to them, including technical qualifications and apprenticeships.</w:t>
      </w:r>
    </w:p>
    <w:p w14:paraId="605B1EF2" w14:textId="77777777" w:rsidR="004F67BC" w:rsidRDefault="00000000">
      <w:pPr>
        <w:pStyle w:val="ListParagraph"/>
        <w:numPr>
          <w:ilvl w:val="0"/>
          <w:numId w:val="2"/>
        </w:numPr>
        <w:spacing w:after="60" w:line="264" w:lineRule="auto"/>
      </w:pPr>
      <w:r>
        <w:t>To support young people to be able to learn more about opportunities for education and training outside of school before making crucial choices about their future options.</w:t>
      </w:r>
    </w:p>
    <w:p w14:paraId="605B1EF3" w14:textId="77777777" w:rsidR="004F67BC" w:rsidRDefault="00000000">
      <w:pPr>
        <w:pStyle w:val="ListParagraph"/>
        <w:numPr>
          <w:ilvl w:val="0"/>
          <w:numId w:val="2"/>
        </w:numPr>
        <w:spacing w:after="60" w:line="264" w:lineRule="auto"/>
      </w:pPr>
      <w:r>
        <w:t>To reduce dropout from courses and avoid the risk of students becoming NEET (Young people not in education, employment or training).</w:t>
      </w:r>
    </w:p>
    <w:p w14:paraId="605B1EF4" w14:textId="77777777" w:rsidR="004F67BC" w:rsidRDefault="00000000">
      <w:pPr>
        <w:keepNext/>
        <w:spacing w:before="260" w:after="100"/>
      </w:pPr>
      <w:r>
        <w:rPr>
          <w:b/>
          <w:bCs/>
          <w:sz w:val="22"/>
          <w:szCs w:val="22"/>
        </w:rPr>
        <w:t>Student Entitlement</w:t>
      </w:r>
    </w:p>
    <w:p w14:paraId="605B1EF5" w14:textId="77777777" w:rsidR="004F67BC" w:rsidRDefault="00000000">
      <w:pPr>
        <w:spacing w:after="60" w:line="264" w:lineRule="auto"/>
        <w:jc w:val="both"/>
      </w:pPr>
      <w:r>
        <w:t xml:space="preserve">Abbey Gardens School supports the requirement for students to have direct access to providers of further education, technical training and apprenticeships. The legislation requires six encounters across Years 8 to 13. </w:t>
      </w:r>
      <w:r>
        <w:lastRenderedPageBreak/>
        <w:t>Abbey Gardens School educates pupils in Years 7 to 11 and has no sixth form, so the four encounters that apply to our pupils are:</w:t>
      </w:r>
    </w:p>
    <w:p w14:paraId="605B1EF6" w14:textId="77777777" w:rsidR="004F67BC" w:rsidRDefault="00000000">
      <w:pPr>
        <w:pStyle w:val="ListParagraph"/>
        <w:numPr>
          <w:ilvl w:val="0"/>
          <w:numId w:val="2"/>
        </w:numPr>
        <w:spacing w:after="60" w:line="264" w:lineRule="auto"/>
      </w:pPr>
      <w:r>
        <w:t>two encounters that all pupils attend, during Year 8 or between 1 September and 28 February of Year 9;</w:t>
      </w:r>
    </w:p>
    <w:p w14:paraId="605B1EF7" w14:textId="77777777" w:rsidR="004F67BC" w:rsidRDefault="00000000">
      <w:pPr>
        <w:pStyle w:val="ListParagraph"/>
        <w:numPr>
          <w:ilvl w:val="0"/>
          <w:numId w:val="2"/>
        </w:numPr>
        <w:spacing w:after="60" w:line="264" w:lineRule="auto"/>
      </w:pPr>
      <w:r>
        <w:t>two encounters that all pupils attend, during Year 10 or between 1 September and 28 February of Year 11.</w:t>
      </w:r>
    </w:p>
    <w:p w14:paraId="605B1EF8" w14:textId="77777777" w:rsidR="004F67BC" w:rsidRDefault="004F67BC">
      <w:pPr>
        <w:spacing w:after="60"/>
      </w:pPr>
    </w:p>
    <w:p w14:paraId="605B1EF9" w14:textId="77777777" w:rsidR="004F67BC" w:rsidRDefault="00000000">
      <w:pPr>
        <w:spacing w:after="160" w:line="264" w:lineRule="auto"/>
        <w:jc w:val="both"/>
      </w:pPr>
      <w:r>
        <w:t>To make sure every pupil receives these, we arrange at least two provider encounters for Years 8 and 9 and at least two for Years 10 and 11 every year, with the first of each year’s encounters in the autumn term so that pupils in Years 9 and 11 meet the February deadline. Encounters take place during the school day for a reasonable period; provider stalls at parents’ evenings or other out-of-hours events are welcome but do not count towards the four. Because our year groups are small, encounters are usually delivered to Years 8 and 9 together and to Years 10 and 11 together. Year 7 pupils are not covered by the legislation but are included in whole-school provider events where appropriate.</w:t>
      </w:r>
    </w:p>
    <w:p w14:paraId="605B1EFA" w14:textId="77777777" w:rsidR="004F67BC" w:rsidRDefault="00000000">
      <w:pPr>
        <w:spacing w:after="60" w:line="264" w:lineRule="auto"/>
        <w:jc w:val="both"/>
      </w:pPr>
      <w:r>
        <w:t>During each encounter, pupils are entitled to find out:</w:t>
      </w:r>
    </w:p>
    <w:p w14:paraId="605B1EFB" w14:textId="77777777" w:rsidR="004F67BC" w:rsidRDefault="00000000">
      <w:pPr>
        <w:pStyle w:val="ListParagraph"/>
        <w:numPr>
          <w:ilvl w:val="0"/>
          <w:numId w:val="2"/>
        </w:numPr>
        <w:spacing w:after="60" w:line="264" w:lineRule="auto"/>
      </w:pPr>
      <w:r>
        <w:t>about the provider and what learning or training with them is like;</w:t>
      </w:r>
    </w:p>
    <w:p w14:paraId="605B1EFC" w14:textId="77777777" w:rsidR="004F67BC" w:rsidRDefault="00000000">
      <w:pPr>
        <w:pStyle w:val="ListParagraph"/>
        <w:numPr>
          <w:ilvl w:val="0"/>
          <w:numId w:val="2"/>
        </w:numPr>
        <w:spacing w:after="60" w:line="264" w:lineRule="auto"/>
      </w:pPr>
      <w:r>
        <w:t>the approved technical education qualifications or apprenticeships the provider offers;</w:t>
      </w:r>
    </w:p>
    <w:p w14:paraId="605B1EFD" w14:textId="77777777" w:rsidR="004F67BC" w:rsidRDefault="00000000">
      <w:pPr>
        <w:pStyle w:val="ListParagraph"/>
        <w:numPr>
          <w:ilvl w:val="0"/>
          <w:numId w:val="2"/>
        </w:numPr>
        <w:spacing w:after="60" w:line="264" w:lineRule="auto"/>
      </w:pPr>
      <w:r>
        <w:t>the careers those qualifications or apprenticeships can lead to;</w:t>
      </w:r>
    </w:p>
    <w:p w14:paraId="605B1EFE" w14:textId="77777777" w:rsidR="004F67BC" w:rsidRDefault="00000000">
      <w:pPr>
        <w:pStyle w:val="ListParagraph"/>
        <w:numPr>
          <w:ilvl w:val="0"/>
          <w:numId w:val="2"/>
        </w:numPr>
        <w:spacing w:after="60" w:line="264" w:lineRule="auto"/>
      </w:pPr>
      <w:r>
        <w:t>and to ask the provider questions.</w:t>
      </w:r>
    </w:p>
    <w:p w14:paraId="605B1EFF" w14:textId="77777777" w:rsidR="004F67BC" w:rsidRDefault="004F67BC">
      <w:pPr>
        <w:spacing w:after="60"/>
      </w:pPr>
    </w:p>
    <w:p w14:paraId="605B1F00" w14:textId="77777777" w:rsidR="004F67BC" w:rsidRDefault="00000000">
      <w:pPr>
        <w:spacing w:after="160" w:line="264" w:lineRule="auto"/>
        <w:jc w:val="both"/>
      </w:pPr>
      <w:r>
        <w:t xml:space="preserve">Every encounter is recorded on the provider encounters record kept by the Careers Team and on each pupil’s </w:t>
      </w:r>
      <w:proofErr w:type="spellStart"/>
      <w:r>
        <w:t>Unifrog</w:t>
      </w:r>
      <w:proofErr w:type="spellEnd"/>
      <w:r>
        <w:t xml:space="preserve"> record. Appendix 1 lists the providers who have had access to our students and is updated each September.</w:t>
      </w:r>
    </w:p>
    <w:p w14:paraId="605B1F01" w14:textId="77777777" w:rsidR="004F67BC" w:rsidRDefault="00000000">
      <w:pPr>
        <w:keepNext/>
        <w:spacing w:before="260" w:after="100"/>
      </w:pPr>
      <w:r>
        <w:rPr>
          <w:b/>
          <w:bCs/>
          <w:sz w:val="22"/>
          <w:szCs w:val="22"/>
        </w:rPr>
        <w:t>Development</w:t>
      </w:r>
    </w:p>
    <w:p w14:paraId="605B1F02" w14:textId="491B0337" w:rsidR="004F67BC" w:rsidRDefault="00000000">
      <w:pPr>
        <w:spacing w:after="160" w:line="264" w:lineRule="auto"/>
        <w:jc w:val="both"/>
      </w:pPr>
      <w:r>
        <w:t xml:space="preserve">This policy statement is reviewed annually by the Careers Leader (Philip McMahon) with the Headteacher (Kay Park), based on current Department for Education guidance, and is agreed with the Link Governor for Careers (Mark Jeffries). </w:t>
      </w:r>
    </w:p>
    <w:p w14:paraId="605B1F03" w14:textId="77777777" w:rsidR="004F67BC" w:rsidRDefault="00000000">
      <w:pPr>
        <w:keepNext/>
        <w:spacing w:before="260" w:after="100"/>
      </w:pPr>
      <w:r>
        <w:rPr>
          <w:b/>
          <w:bCs/>
          <w:sz w:val="22"/>
          <w:szCs w:val="22"/>
        </w:rPr>
        <w:t>Links with other policies</w:t>
      </w:r>
    </w:p>
    <w:p w14:paraId="605B1F04" w14:textId="77777777" w:rsidR="004F67BC" w:rsidRDefault="00000000">
      <w:pPr>
        <w:spacing w:after="160" w:line="264" w:lineRule="auto"/>
        <w:jc w:val="both"/>
      </w:pPr>
      <w:r>
        <w:t>It supports and is underpinned by key school policies including those for Careers (CEIAG), Work Experience, Child Protection and Safeguarding, Equality and Diversity, and SEND.</w:t>
      </w:r>
    </w:p>
    <w:p w14:paraId="605B1F05" w14:textId="77777777" w:rsidR="004F67BC" w:rsidRDefault="00000000">
      <w:pPr>
        <w:keepNext/>
        <w:spacing w:before="260" w:after="100"/>
      </w:pPr>
      <w:r>
        <w:rPr>
          <w:b/>
          <w:bCs/>
          <w:sz w:val="22"/>
          <w:szCs w:val="22"/>
        </w:rPr>
        <w:t>Equality and Diversity</w:t>
      </w:r>
    </w:p>
    <w:p w14:paraId="605B1F06" w14:textId="77777777" w:rsidR="004F67BC" w:rsidRDefault="00000000">
      <w:pPr>
        <w:spacing w:after="160" w:line="264" w:lineRule="auto"/>
        <w:jc w:val="both"/>
      </w:pPr>
      <w:r>
        <w:t>Access to other providers is available and promoted to allow all students to access information about other providers of further education and apprenticeships. Abbey Gardens School is committed to encouraging all students to make decisions about their future based on impartial information.</w:t>
      </w:r>
    </w:p>
    <w:p w14:paraId="605B1F07" w14:textId="77777777" w:rsidR="004F67BC" w:rsidRDefault="00000000">
      <w:pPr>
        <w:spacing w:after="160" w:line="264" w:lineRule="auto"/>
        <w:jc w:val="both"/>
      </w:pPr>
      <w:r>
        <w:t>Providers are told in advance about the needs of the group they will meet so that sessions are pitched appropriately, and pupils are prepared for each encounter beforehand and given time to reflect on it afterwards.</w:t>
      </w:r>
    </w:p>
    <w:p w14:paraId="605B1F08" w14:textId="77777777" w:rsidR="004F67BC" w:rsidRDefault="00000000">
      <w:pPr>
        <w:keepNext/>
        <w:spacing w:before="260" w:after="100"/>
      </w:pPr>
      <w:r>
        <w:rPr>
          <w:b/>
          <w:bCs/>
          <w:sz w:val="22"/>
          <w:szCs w:val="22"/>
        </w:rPr>
        <w:t>Opportunities for Access</w:t>
      </w:r>
    </w:p>
    <w:p w14:paraId="605B1F09" w14:textId="77777777" w:rsidR="004F67BC" w:rsidRDefault="00000000">
      <w:pPr>
        <w:spacing w:after="160" w:line="264" w:lineRule="auto"/>
        <w:jc w:val="both"/>
      </w:pPr>
      <w:r>
        <w:t>The table below shows the provider encounters planned for 2026–27. The full programme is in the CEIAG Policy (Appendix 1) and in the parents’ and carers’ guide. An asterisk marks an encounter that must happen by 28 February for pupils in Year 9 or Year 11 to meet the legal timing.</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700"/>
        <w:gridCol w:w="2646"/>
        <w:gridCol w:w="2646"/>
        <w:gridCol w:w="2646"/>
      </w:tblGrid>
      <w:tr w:rsidR="004F67BC" w14:paraId="605B1F0E" w14:textId="77777777">
        <w:tblPrEx>
          <w:tblCellMar>
            <w:top w:w="0" w:type="dxa"/>
            <w:bottom w:w="0" w:type="dxa"/>
          </w:tblCellMar>
        </w:tblPrEx>
        <w:trPr>
          <w:cantSplit/>
          <w:tblHeader/>
        </w:trPr>
        <w:tc>
          <w:tcPr>
            <w:tcW w:w="1700" w:type="dxa"/>
            <w:shd w:val="clear" w:color="auto" w:fill="D9D9D9"/>
            <w:tcMar>
              <w:top w:w="60" w:type="dxa"/>
              <w:left w:w="90" w:type="dxa"/>
              <w:bottom w:w="60" w:type="dxa"/>
              <w:right w:w="90" w:type="dxa"/>
            </w:tcMar>
          </w:tcPr>
          <w:p w14:paraId="605B1F0A" w14:textId="77777777" w:rsidR="004F67BC" w:rsidRDefault="00000000">
            <w:pPr>
              <w:spacing w:after="40" w:line="252" w:lineRule="auto"/>
            </w:pPr>
            <w:r>
              <w:rPr>
                <w:b/>
                <w:bCs/>
                <w:sz w:val="20"/>
                <w:szCs w:val="20"/>
              </w:rPr>
              <w:lastRenderedPageBreak/>
              <w:t>Year group</w:t>
            </w:r>
          </w:p>
        </w:tc>
        <w:tc>
          <w:tcPr>
            <w:tcW w:w="2646" w:type="dxa"/>
            <w:shd w:val="clear" w:color="auto" w:fill="D9D9D9"/>
            <w:tcMar>
              <w:top w:w="60" w:type="dxa"/>
              <w:left w:w="90" w:type="dxa"/>
              <w:bottom w:w="60" w:type="dxa"/>
              <w:right w:w="90" w:type="dxa"/>
            </w:tcMar>
          </w:tcPr>
          <w:p w14:paraId="605B1F0B" w14:textId="77777777" w:rsidR="004F67BC" w:rsidRDefault="00000000">
            <w:pPr>
              <w:spacing w:after="40" w:line="252" w:lineRule="auto"/>
            </w:pPr>
            <w:r>
              <w:rPr>
                <w:b/>
                <w:bCs/>
                <w:sz w:val="20"/>
                <w:szCs w:val="20"/>
              </w:rPr>
              <w:t>Autumn term</w:t>
            </w:r>
          </w:p>
        </w:tc>
        <w:tc>
          <w:tcPr>
            <w:tcW w:w="2646" w:type="dxa"/>
            <w:shd w:val="clear" w:color="auto" w:fill="D9D9D9"/>
            <w:tcMar>
              <w:top w:w="60" w:type="dxa"/>
              <w:left w:w="90" w:type="dxa"/>
              <w:bottom w:w="60" w:type="dxa"/>
              <w:right w:w="90" w:type="dxa"/>
            </w:tcMar>
          </w:tcPr>
          <w:p w14:paraId="605B1F0C" w14:textId="77777777" w:rsidR="004F67BC" w:rsidRDefault="00000000">
            <w:pPr>
              <w:spacing w:after="40" w:line="252" w:lineRule="auto"/>
            </w:pPr>
            <w:r>
              <w:rPr>
                <w:b/>
                <w:bCs/>
                <w:sz w:val="20"/>
                <w:szCs w:val="20"/>
              </w:rPr>
              <w:t>Spring term</w:t>
            </w:r>
          </w:p>
        </w:tc>
        <w:tc>
          <w:tcPr>
            <w:tcW w:w="2646" w:type="dxa"/>
            <w:shd w:val="clear" w:color="auto" w:fill="D9D9D9"/>
            <w:tcMar>
              <w:top w:w="60" w:type="dxa"/>
              <w:left w:w="90" w:type="dxa"/>
              <w:bottom w:w="60" w:type="dxa"/>
              <w:right w:w="90" w:type="dxa"/>
            </w:tcMar>
          </w:tcPr>
          <w:p w14:paraId="605B1F0D" w14:textId="77777777" w:rsidR="004F67BC" w:rsidRDefault="00000000">
            <w:pPr>
              <w:spacing w:after="40" w:line="252" w:lineRule="auto"/>
            </w:pPr>
            <w:r>
              <w:rPr>
                <w:b/>
                <w:bCs/>
                <w:sz w:val="20"/>
                <w:szCs w:val="20"/>
              </w:rPr>
              <w:t>Summer term</w:t>
            </w:r>
          </w:p>
        </w:tc>
      </w:tr>
      <w:tr w:rsidR="004F67BC" w14:paraId="605B1F13" w14:textId="77777777">
        <w:tblPrEx>
          <w:tblCellMar>
            <w:top w:w="0" w:type="dxa"/>
            <w:bottom w:w="0" w:type="dxa"/>
          </w:tblCellMar>
        </w:tblPrEx>
        <w:trPr>
          <w:cantSplit/>
        </w:trPr>
        <w:tc>
          <w:tcPr>
            <w:tcW w:w="1700" w:type="dxa"/>
            <w:tcMar>
              <w:top w:w="60" w:type="dxa"/>
              <w:left w:w="90" w:type="dxa"/>
              <w:bottom w:w="60" w:type="dxa"/>
              <w:right w:w="90" w:type="dxa"/>
            </w:tcMar>
          </w:tcPr>
          <w:p w14:paraId="605B1F0F" w14:textId="77777777" w:rsidR="004F67BC" w:rsidRDefault="00000000">
            <w:pPr>
              <w:spacing w:after="40" w:line="252" w:lineRule="auto"/>
            </w:pPr>
            <w:r>
              <w:rPr>
                <w:b/>
                <w:bCs/>
                <w:sz w:val="20"/>
                <w:szCs w:val="20"/>
              </w:rPr>
              <w:t>Year 7</w:t>
            </w:r>
          </w:p>
        </w:tc>
        <w:tc>
          <w:tcPr>
            <w:tcW w:w="2646" w:type="dxa"/>
            <w:tcMar>
              <w:top w:w="60" w:type="dxa"/>
              <w:left w:w="90" w:type="dxa"/>
              <w:bottom w:w="60" w:type="dxa"/>
              <w:right w:w="90" w:type="dxa"/>
            </w:tcMar>
          </w:tcPr>
          <w:p w14:paraId="605B1F10" w14:textId="77777777" w:rsidR="004F67BC" w:rsidRDefault="00000000">
            <w:pPr>
              <w:spacing w:after="40" w:line="252" w:lineRule="auto"/>
            </w:pPr>
            <w:r>
              <w:rPr>
                <w:sz w:val="20"/>
                <w:szCs w:val="20"/>
              </w:rPr>
              <w:t>Introduction to the routes after school within PSHE. No provider encounter is required.</w:t>
            </w:r>
          </w:p>
        </w:tc>
        <w:tc>
          <w:tcPr>
            <w:tcW w:w="2646" w:type="dxa"/>
            <w:tcMar>
              <w:top w:w="60" w:type="dxa"/>
              <w:left w:w="90" w:type="dxa"/>
              <w:bottom w:w="60" w:type="dxa"/>
              <w:right w:w="90" w:type="dxa"/>
            </w:tcMar>
          </w:tcPr>
          <w:p w14:paraId="605B1F11" w14:textId="77777777" w:rsidR="004F67BC" w:rsidRDefault="00000000">
            <w:pPr>
              <w:spacing w:after="40" w:line="252" w:lineRule="auto"/>
            </w:pPr>
            <w:r>
              <w:rPr>
                <w:sz w:val="20"/>
                <w:szCs w:val="20"/>
              </w:rPr>
              <w:t>Whole-school National Careers Week activities, joining provider sessions where appropriate.</w:t>
            </w:r>
          </w:p>
        </w:tc>
        <w:tc>
          <w:tcPr>
            <w:tcW w:w="2646" w:type="dxa"/>
            <w:tcMar>
              <w:top w:w="60" w:type="dxa"/>
              <w:left w:w="90" w:type="dxa"/>
              <w:bottom w:w="60" w:type="dxa"/>
              <w:right w:w="90" w:type="dxa"/>
            </w:tcMar>
          </w:tcPr>
          <w:p w14:paraId="605B1F12" w14:textId="77777777" w:rsidR="004F67BC" w:rsidRDefault="00000000">
            <w:pPr>
              <w:spacing w:after="40" w:line="252" w:lineRule="auto"/>
            </w:pPr>
            <w:r>
              <w:rPr>
                <w:sz w:val="20"/>
                <w:szCs w:val="20"/>
              </w:rPr>
              <w:t>Employer challenge day (employers rather than providers).</w:t>
            </w:r>
          </w:p>
        </w:tc>
      </w:tr>
      <w:tr w:rsidR="004F67BC" w14:paraId="605B1F1A" w14:textId="77777777">
        <w:tblPrEx>
          <w:tblCellMar>
            <w:top w:w="0" w:type="dxa"/>
            <w:bottom w:w="0" w:type="dxa"/>
          </w:tblCellMar>
        </w:tblPrEx>
        <w:trPr>
          <w:cantSplit/>
        </w:trPr>
        <w:tc>
          <w:tcPr>
            <w:tcW w:w="1700" w:type="dxa"/>
            <w:tcMar>
              <w:top w:w="60" w:type="dxa"/>
              <w:left w:w="90" w:type="dxa"/>
              <w:bottom w:w="60" w:type="dxa"/>
              <w:right w:w="90" w:type="dxa"/>
            </w:tcMar>
          </w:tcPr>
          <w:p w14:paraId="605B1F14" w14:textId="77777777" w:rsidR="004F67BC" w:rsidRDefault="00000000">
            <w:pPr>
              <w:spacing w:after="40" w:line="252" w:lineRule="auto"/>
            </w:pPr>
            <w:r>
              <w:rPr>
                <w:b/>
                <w:bCs/>
                <w:sz w:val="20"/>
                <w:szCs w:val="20"/>
              </w:rPr>
              <w:t>Years 8 and 9 (taught together)</w:t>
            </w:r>
          </w:p>
        </w:tc>
        <w:tc>
          <w:tcPr>
            <w:tcW w:w="2646" w:type="dxa"/>
            <w:tcMar>
              <w:top w:w="60" w:type="dxa"/>
              <w:left w:w="90" w:type="dxa"/>
              <w:bottom w:w="60" w:type="dxa"/>
              <w:right w:w="90" w:type="dxa"/>
            </w:tcMar>
          </w:tcPr>
          <w:p w14:paraId="605B1F15" w14:textId="77777777" w:rsidR="004F67BC" w:rsidRDefault="00000000">
            <w:pPr>
              <w:spacing w:after="40" w:line="252" w:lineRule="auto"/>
            </w:pPr>
            <w:r>
              <w:rPr>
                <w:b/>
                <w:bCs/>
                <w:sz w:val="20"/>
                <w:szCs w:val="20"/>
              </w:rPr>
              <w:t>Encounter 1:</w:t>
            </w:r>
            <w:r>
              <w:rPr>
                <w:sz w:val="20"/>
                <w:szCs w:val="20"/>
              </w:rPr>
              <w:t xml:space="preserve"> a local further education college or training provider visits school to explain their courses, what learning with them is like and where it leads, with time for questions.</w:t>
            </w:r>
          </w:p>
          <w:p w14:paraId="605B1F16" w14:textId="77777777" w:rsidR="004F67BC" w:rsidRDefault="00000000">
            <w:pPr>
              <w:spacing w:after="40" w:line="252" w:lineRule="auto"/>
            </w:pPr>
            <w:r>
              <w:rPr>
                <w:sz w:val="20"/>
                <w:szCs w:val="20"/>
              </w:rPr>
              <w:t>*Counts as the first of the two required for Year 9 by 28 February.</w:t>
            </w:r>
          </w:p>
        </w:tc>
        <w:tc>
          <w:tcPr>
            <w:tcW w:w="2646" w:type="dxa"/>
            <w:tcMar>
              <w:top w:w="60" w:type="dxa"/>
              <w:left w:w="90" w:type="dxa"/>
              <w:bottom w:w="60" w:type="dxa"/>
              <w:right w:w="90" w:type="dxa"/>
            </w:tcMar>
          </w:tcPr>
          <w:p w14:paraId="605B1F17" w14:textId="77777777" w:rsidR="004F67BC" w:rsidRDefault="00000000">
            <w:pPr>
              <w:spacing w:after="40" w:line="252" w:lineRule="auto"/>
            </w:pPr>
            <w:r>
              <w:rPr>
                <w:b/>
                <w:bCs/>
                <w:sz w:val="20"/>
                <w:szCs w:val="20"/>
              </w:rPr>
              <w:t>Encounter 2:</w:t>
            </w:r>
            <w:r>
              <w:rPr>
                <w:sz w:val="20"/>
                <w:szCs w:val="20"/>
              </w:rPr>
              <w:t xml:space="preserve"> an apprenticeship or training provider, in school or online, during National Apprenticeship Week (February</w:t>
            </w:r>
            <w:proofErr w:type="gramStart"/>
            <w:r>
              <w:rPr>
                <w:sz w:val="20"/>
                <w:szCs w:val="20"/>
              </w:rPr>
              <w:t>).*</w:t>
            </w:r>
            <w:proofErr w:type="gramEnd"/>
          </w:p>
          <w:p w14:paraId="605B1F18" w14:textId="77777777" w:rsidR="004F67BC" w:rsidRDefault="00000000">
            <w:pPr>
              <w:spacing w:after="40" w:line="252" w:lineRule="auto"/>
            </w:pPr>
            <w:r>
              <w:rPr>
                <w:sz w:val="20"/>
                <w:szCs w:val="20"/>
              </w:rPr>
              <w:t>Year 9: Key Stage 4 pathways session.</w:t>
            </w:r>
          </w:p>
        </w:tc>
        <w:tc>
          <w:tcPr>
            <w:tcW w:w="2646" w:type="dxa"/>
            <w:tcMar>
              <w:top w:w="60" w:type="dxa"/>
              <w:left w:w="90" w:type="dxa"/>
              <w:bottom w:w="60" w:type="dxa"/>
              <w:right w:w="90" w:type="dxa"/>
            </w:tcMar>
          </w:tcPr>
          <w:p w14:paraId="605B1F19" w14:textId="77777777" w:rsidR="004F67BC" w:rsidRDefault="00000000">
            <w:pPr>
              <w:spacing w:after="40" w:line="252" w:lineRule="auto"/>
            </w:pPr>
            <w:r>
              <w:rPr>
                <w:sz w:val="20"/>
                <w:szCs w:val="20"/>
              </w:rPr>
              <w:t>Any additional provider visit offered through the Careers Hub. Year 9 work-shadowing day and in-school placement (see Work Experience Policy).</w:t>
            </w:r>
          </w:p>
        </w:tc>
      </w:tr>
      <w:tr w:rsidR="004F67BC" w14:paraId="605B1F22" w14:textId="77777777">
        <w:tblPrEx>
          <w:tblCellMar>
            <w:top w:w="0" w:type="dxa"/>
            <w:bottom w:w="0" w:type="dxa"/>
          </w:tblCellMar>
        </w:tblPrEx>
        <w:trPr>
          <w:cantSplit/>
        </w:trPr>
        <w:tc>
          <w:tcPr>
            <w:tcW w:w="1700" w:type="dxa"/>
            <w:tcMar>
              <w:top w:w="60" w:type="dxa"/>
              <w:left w:w="90" w:type="dxa"/>
              <w:bottom w:w="60" w:type="dxa"/>
              <w:right w:w="90" w:type="dxa"/>
            </w:tcMar>
          </w:tcPr>
          <w:p w14:paraId="605B1F1B" w14:textId="77777777" w:rsidR="004F67BC" w:rsidRDefault="00000000">
            <w:pPr>
              <w:spacing w:after="40" w:line="252" w:lineRule="auto"/>
            </w:pPr>
            <w:r>
              <w:rPr>
                <w:b/>
                <w:bCs/>
                <w:sz w:val="20"/>
                <w:szCs w:val="20"/>
              </w:rPr>
              <w:t>Years 10 and 11 (taught together)</w:t>
            </w:r>
          </w:p>
        </w:tc>
        <w:tc>
          <w:tcPr>
            <w:tcW w:w="2646" w:type="dxa"/>
            <w:tcMar>
              <w:top w:w="60" w:type="dxa"/>
              <w:left w:w="90" w:type="dxa"/>
              <w:bottom w:w="60" w:type="dxa"/>
              <w:right w:w="90" w:type="dxa"/>
            </w:tcMar>
          </w:tcPr>
          <w:p w14:paraId="605B1F1C" w14:textId="77777777" w:rsidR="004F67BC" w:rsidRDefault="00000000">
            <w:pPr>
              <w:spacing w:after="40" w:line="252" w:lineRule="auto"/>
            </w:pPr>
            <w:r>
              <w:rPr>
                <w:b/>
                <w:bCs/>
                <w:sz w:val="20"/>
                <w:szCs w:val="20"/>
              </w:rPr>
              <w:t>Encounter 1:</w:t>
            </w:r>
            <w:r>
              <w:rPr>
                <w:sz w:val="20"/>
                <w:szCs w:val="20"/>
              </w:rPr>
              <w:t xml:space="preserve"> post-16 options session with a college or training provider </w:t>
            </w:r>
            <w:proofErr w:type="gramStart"/>
            <w:r>
              <w:rPr>
                <w:sz w:val="20"/>
                <w:szCs w:val="20"/>
              </w:rPr>
              <w:t>present.*</w:t>
            </w:r>
            <w:proofErr w:type="gramEnd"/>
          </w:p>
          <w:p w14:paraId="605B1F1D" w14:textId="77777777" w:rsidR="004F67BC" w:rsidRDefault="00000000">
            <w:pPr>
              <w:spacing w:after="40" w:line="252" w:lineRule="auto"/>
            </w:pPr>
            <w:r>
              <w:rPr>
                <w:sz w:val="20"/>
                <w:szCs w:val="20"/>
              </w:rPr>
              <w:t>Year 11: college open events shared with families; support with applications.</w:t>
            </w:r>
          </w:p>
        </w:tc>
        <w:tc>
          <w:tcPr>
            <w:tcW w:w="2646" w:type="dxa"/>
            <w:tcMar>
              <w:top w:w="60" w:type="dxa"/>
              <w:left w:w="90" w:type="dxa"/>
              <w:bottom w:w="60" w:type="dxa"/>
              <w:right w:w="90" w:type="dxa"/>
            </w:tcMar>
          </w:tcPr>
          <w:p w14:paraId="605B1F1E" w14:textId="77777777" w:rsidR="004F67BC" w:rsidRDefault="00000000">
            <w:pPr>
              <w:spacing w:after="40" w:line="252" w:lineRule="auto"/>
            </w:pPr>
            <w:r>
              <w:rPr>
                <w:b/>
                <w:bCs/>
                <w:sz w:val="20"/>
                <w:szCs w:val="20"/>
              </w:rPr>
              <w:t>Encounter 2:</w:t>
            </w:r>
            <w:r>
              <w:rPr>
                <w:sz w:val="20"/>
                <w:szCs w:val="20"/>
              </w:rPr>
              <w:t xml:space="preserve"> an apprenticeship or training provider during National Apprenticeship Week (February</w:t>
            </w:r>
            <w:proofErr w:type="gramStart"/>
            <w:r>
              <w:rPr>
                <w:sz w:val="20"/>
                <w:szCs w:val="20"/>
              </w:rPr>
              <w:t>).*</w:t>
            </w:r>
            <w:proofErr w:type="gramEnd"/>
          </w:p>
          <w:p w14:paraId="605B1F1F" w14:textId="77777777" w:rsidR="004F67BC" w:rsidRDefault="00000000">
            <w:pPr>
              <w:spacing w:after="40" w:line="252" w:lineRule="auto"/>
            </w:pPr>
            <w:r>
              <w:rPr>
                <w:sz w:val="20"/>
                <w:szCs w:val="20"/>
              </w:rPr>
              <w:t>Year 11: college taster days. National Careers Week.</w:t>
            </w:r>
          </w:p>
        </w:tc>
        <w:tc>
          <w:tcPr>
            <w:tcW w:w="2646" w:type="dxa"/>
            <w:tcMar>
              <w:top w:w="60" w:type="dxa"/>
              <w:left w:w="90" w:type="dxa"/>
              <w:bottom w:w="60" w:type="dxa"/>
              <w:right w:w="90" w:type="dxa"/>
            </w:tcMar>
          </w:tcPr>
          <w:p w14:paraId="605B1F20" w14:textId="77777777" w:rsidR="004F67BC" w:rsidRDefault="00000000">
            <w:pPr>
              <w:spacing w:after="40" w:line="252" w:lineRule="auto"/>
            </w:pPr>
            <w:r>
              <w:rPr>
                <w:sz w:val="20"/>
                <w:szCs w:val="20"/>
              </w:rPr>
              <w:t>Year 11: transition days at their post-16 provider.</w:t>
            </w:r>
          </w:p>
          <w:p w14:paraId="605B1F21" w14:textId="77777777" w:rsidR="004F67BC" w:rsidRDefault="00000000">
            <w:pPr>
              <w:spacing w:after="40" w:line="252" w:lineRule="auto"/>
            </w:pPr>
            <w:r>
              <w:rPr>
                <w:sz w:val="20"/>
                <w:szCs w:val="20"/>
              </w:rPr>
              <w:t>Year 10: college visit or taster day where the college offers one.</w:t>
            </w:r>
          </w:p>
        </w:tc>
      </w:tr>
    </w:tbl>
    <w:p w14:paraId="605B1F23" w14:textId="77777777" w:rsidR="004F67BC" w:rsidRDefault="004F67BC">
      <w:pPr>
        <w:spacing w:after="80"/>
      </w:pPr>
    </w:p>
    <w:p w14:paraId="605B1F24" w14:textId="77777777" w:rsidR="004F67BC" w:rsidRDefault="00000000">
      <w:pPr>
        <w:spacing w:after="160" w:line="264" w:lineRule="auto"/>
        <w:jc w:val="both"/>
      </w:pPr>
      <w:r>
        <w:rPr>
          <w:sz w:val="19"/>
          <w:szCs w:val="19"/>
        </w:rPr>
        <w:t>* Legal timing for Years 9 and 11. We believe that our students need to encounter the workplace as well as further education settings in an ongoing manner until they leave our provision, so encounters beyond the minimum are welcomed where they can be arranged.</w:t>
      </w:r>
    </w:p>
    <w:p w14:paraId="605B1F25" w14:textId="77777777" w:rsidR="004F67BC" w:rsidRDefault="00000000">
      <w:pPr>
        <w:keepNext/>
        <w:spacing w:before="260" w:after="100"/>
      </w:pPr>
      <w:r>
        <w:rPr>
          <w:b/>
          <w:bCs/>
          <w:sz w:val="22"/>
          <w:szCs w:val="22"/>
        </w:rPr>
        <w:t>Requests for access</w:t>
      </w:r>
    </w:p>
    <w:p w14:paraId="605B1F26" w14:textId="5393D34D" w:rsidR="004F67BC" w:rsidRDefault="00000000">
      <w:pPr>
        <w:spacing w:after="160" w:line="264" w:lineRule="auto"/>
        <w:jc w:val="both"/>
      </w:pPr>
      <w:r>
        <w:t>Requests for access should be made by email to the Careers Leader, Philip McMahon (Philip.mcmahon@abbeygardensschool.co.uk)</w:t>
      </w:r>
      <w:r w:rsidR="007040DF" w:rsidRPr="007040DF">
        <w:t xml:space="preserve"> </w:t>
      </w:r>
      <w:r w:rsidR="007040DF" w:rsidRPr="007040DF">
        <w:t>01284 630 926</w:t>
      </w:r>
      <w:r>
        <w:t>, at least four weeks before the proposed date, stating the provider, the qualifications or apprenticeships to be covered, the year groups sought and the format (in school, at the provider’s premises or online). In the Careers Leader’s absence, requests may be sent to the Headteacher, Kay Park (Kay.Park@abbeygardensschool.co.uk). We reply to every request within ten working days.</w:t>
      </w:r>
    </w:p>
    <w:p w14:paraId="605B1F27" w14:textId="77777777" w:rsidR="004F67BC" w:rsidRDefault="00000000">
      <w:pPr>
        <w:keepNext/>
        <w:spacing w:before="260" w:after="100"/>
      </w:pPr>
      <w:r>
        <w:rPr>
          <w:b/>
          <w:bCs/>
          <w:sz w:val="22"/>
          <w:szCs w:val="22"/>
        </w:rPr>
        <w:t>Grounds for granting requests for access</w:t>
      </w:r>
    </w:p>
    <w:p w14:paraId="605B1F28" w14:textId="77777777" w:rsidR="004F67BC" w:rsidRDefault="00000000">
      <w:pPr>
        <w:spacing w:after="160" w:line="264" w:lineRule="auto"/>
        <w:jc w:val="both"/>
      </w:pPr>
      <w:r>
        <w:t>Access will be given for providers to attend during school assemblies, timetabled Careers or PSHE lessons, and Careers or Raising Aspirations events that Abbey Gardens School is arranging. Students may also travel to visit a provider’s premises, in line with the school’s educational visits procedures and, where relevant, in partnership with Outcomes First Group.</w:t>
      </w:r>
    </w:p>
    <w:p w14:paraId="605B1F29" w14:textId="77777777" w:rsidR="004F67BC" w:rsidRDefault="00000000">
      <w:pPr>
        <w:spacing w:after="160" w:line="264" w:lineRule="auto"/>
        <w:jc w:val="both"/>
      </w:pPr>
      <w:r>
        <w:t>A request will only be declined where the provider is not offering approved technical education qualifications or apprenticeships, where the proposed date cannot be accommodated safely or within the timetable (in which case an alternative date will be offered), or where the safeguarding arrangements below cannot be met. Any refusal is recorded with the reason.</w:t>
      </w:r>
    </w:p>
    <w:p w14:paraId="605B1F2A" w14:textId="77777777" w:rsidR="004F67BC" w:rsidRDefault="00000000">
      <w:pPr>
        <w:keepNext/>
        <w:spacing w:before="260" w:after="100"/>
      </w:pPr>
      <w:r>
        <w:rPr>
          <w:b/>
          <w:bCs/>
          <w:sz w:val="22"/>
          <w:szCs w:val="22"/>
        </w:rPr>
        <w:t>When access can be given</w:t>
      </w:r>
    </w:p>
    <w:p w14:paraId="605B1F2B" w14:textId="4C2C0024" w:rsidR="004F67BC" w:rsidRDefault="00000000">
      <w:pPr>
        <w:spacing w:after="160" w:line="264" w:lineRule="auto"/>
        <w:jc w:val="both"/>
      </w:pPr>
      <w:r>
        <w:t>Encounters take place during the school day</w:t>
      </w:r>
      <w:r w:rsidR="006E4D57">
        <w:t xml:space="preserve">. </w:t>
      </w:r>
      <w:r>
        <w:t>0</w:t>
      </w:r>
      <w:r w:rsidR="006E4D57">
        <w:t>9:30</w:t>
      </w:r>
      <w:r>
        <w:t xml:space="preserve"> to 1</w:t>
      </w:r>
      <w:r w:rsidR="006E4D57">
        <w:t>4</w:t>
      </w:r>
      <w:r>
        <w:t>.</w:t>
      </w:r>
      <w:r w:rsidR="006E4D57">
        <w:t>3</w:t>
      </w:r>
      <w:r>
        <w:t>0, normally within timetabled PSHE or careers lessons, assemblies or careers events. Sessions usually last 30 to 60 minutes. Our pupils manage short, interactive sessions with small groups better than long presentations, and the Careers Leader will agree the format with the provider in advance.</w:t>
      </w:r>
    </w:p>
    <w:p w14:paraId="605B1F2C" w14:textId="77777777" w:rsidR="004F67BC" w:rsidRDefault="00000000">
      <w:pPr>
        <w:keepNext/>
        <w:spacing w:before="260" w:after="100"/>
      </w:pPr>
      <w:r>
        <w:rPr>
          <w:b/>
          <w:bCs/>
          <w:sz w:val="22"/>
          <w:szCs w:val="22"/>
        </w:rPr>
        <w:lastRenderedPageBreak/>
        <w:t>Details of premises or facilities to be provided to a person who is given access</w:t>
      </w:r>
    </w:p>
    <w:p w14:paraId="605B1F2D" w14:textId="77777777" w:rsidR="004F67BC" w:rsidRDefault="00000000">
      <w:pPr>
        <w:spacing w:after="160" w:line="264" w:lineRule="auto"/>
        <w:jc w:val="both"/>
      </w:pPr>
      <w:r>
        <w:t>Abbey Gardens School will provide an appropriate room or assembly hall to be agreed. All rooms have computers, projectors and screens provided. Computer rooms can also be arranged. The Careers Leader or a member of the Careers Team will organise this, working closely with the provider to ensure the facilities are appropriate to the audience. Appropriate safeguarding checks will be carried out. Providers sign in as visitors, wear a visitor badge and will be met and supervised by a member of the Careers Team who will facilitate; they are not left unsupervised with pupils.</w:t>
      </w:r>
    </w:p>
    <w:p w14:paraId="605B1F2E" w14:textId="77777777" w:rsidR="004F67BC" w:rsidRDefault="00000000">
      <w:pPr>
        <w:keepNext/>
        <w:spacing w:before="260" w:after="100"/>
      </w:pPr>
      <w:r>
        <w:rPr>
          <w:b/>
          <w:bCs/>
          <w:sz w:val="22"/>
          <w:szCs w:val="22"/>
        </w:rPr>
        <w:t>Live/Virtual encounters</w:t>
      </w:r>
    </w:p>
    <w:p w14:paraId="605B1F2F" w14:textId="77777777" w:rsidR="004F67BC" w:rsidRDefault="00000000">
      <w:pPr>
        <w:spacing w:after="160" w:line="264" w:lineRule="auto"/>
        <w:jc w:val="both"/>
      </w:pPr>
      <w:r>
        <w:t>Abbey Gardens School will consider live online encounters with providers where requested, and these may be broadcast into classrooms or the school assembly areas. Technology checks in advance will be required to ensure the compatibility of systems. Online encounters are used alongside, not instead of, in-person encounters.</w:t>
      </w:r>
    </w:p>
    <w:p w14:paraId="605B1F30" w14:textId="77777777" w:rsidR="004F67BC" w:rsidRDefault="00000000">
      <w:pPr>
        <w:keepNext/>
        <w:spacing w:before="260" w:after="100"/>
      </w:pPr>
      <w:r>
        <w:rPr>
          <w:b/>
          <w:bCs/>
          <w:sz w:val="22"/>
          <w:szCs w:val="22"/>
        </w:rPr>
        <w:t>Parents and Carers</w:t>
      </w:r>
    </w:p>
    <w:p w14:paraId="605B1F31" w14:textId="77777777" w:rsidR="004F67BC" w:rsidRDefault="00000000">
      <w:pPr>
        <w:spacing w:after="160" w:line="264" w:lineRule="auto"/>
        <w:jc w:val="both"/>
      </w:pPr>
      <w:r>
        <w:t>Parental involvement is encouraged, and parents may be invited to attend the events to meet the providers. Provider open events and application dates are shared with families through the annual parents’ and carers’ guide and letters home.</w:t>
      </w:r>
    </w:p>
    <w:p w14:paraId="605B1F32" w14:textId="77777777" w:rsidR="004F67BC" w:rsidRDefault="00000000">
      <w:pPr>
        <w:keepNext/>
        <w:spacing w:before="260" w:after="100"/>
      </w:pPr>
      <w:r>
        <w:rPr>
          <w:b/>
          <w:bCs/>
          <w:sz w:val="22"/>
          <w:szCs w:val="22"/>
        </w:rPr>
        <w:t>Management</w:t>
      </w:r>
    </w:p>
    <w:p w14:paraId="605B1F33" w14:textId="77777777" w:rsidR="004F67BC" w:rsidRDefault="00000000">
      <w:pPr>
        <w:spacing w:after="160" w:line="264" w:lineRule="auto"/>
        <w:jc w:val="both"/>
      </w:pPr>
      <w:r>
        <w:t>The Careers Leader coordinates all provider requests and is responsible to the Headteacher.</w:t>
      </w:r>
    </w:p>
    <w:p w14:paraId="605B1F34" w14:textId="77777777" w:rsidR="004F67BC" w:rsidRDefault="00000000">
      <w:pPr>
        <w:keepNext/>
        <w:spacing w:before="260" w:after="100"/>
      </w:pPr>
      <w:r>
        <w:rPr>
          <w:b/>
          <w:bCs/>
          <w:sz w:val="22"/>
          <w:szCs w:val="22"/>
        </w:rPr>
        <w:t>Complaints Procedure</w:t>
      </w:r>
    </w:p>
    <w:p w14:paraId="605B1F35" w14:textId="77777777" w:rsidR="004F67BC" w:rsidRDefault="00000000">
      <w:pPr>
        <w:spacing w:after="160" w:line="264" w:lineRule="auto"/>
        <w:jc w:val="both"/>
      </w:pPr>
      <w:r>
        <w:t>Any complaints about this policy statement should be raised with the Headteacher, Kay Park, email: kay.park@abbeygardensschool.co.uk, and will be handled under the school’s complaints procedure.</w:t>
      </w:r>
    </w:p>
    <w:p w14:paraId="605B1F36" w14:textId="77777777" w:rsidR="004F67BC" w:rsidRDefault="00000000">
      <w:pPr>
        <w:keepNext/>
        <w:spacing w:before="260" w:after="100"/>
      </w:pPr>
      <w:r>
        <w:rPr>
          <w:b/>
          <w:bCs/>
          <w:sz w:val="22"/>
          <w:szCs w:val="22"/>
        </w:rPr>
        <w:t>Monitoring, review and evaluation</w:t>
      </w:r>
    </w:p>
    <w:p w14:paraId="605B1F37" w14:textId="77777777" w:rsidR="004F67BC" w:rsidRDefault="00000000">
      <w:pPr>
        <w:spacing w:after="160" w:line="264" w:lineRule="auto"/>
        <w:jc w:val="both"/>
      </w:pPr>
      <w:r>
        <w:t xml:space="preserve">The Careers Leader records every provider encounter on the provider encounters record kept by the Careers Team (date, provider, year groups, format, content and number of pupils) and on </w:t>
      </w:r>
      <w:proofErr w:type="spellStart"/>
      <w:r>
        <w:t>Unifrog</w:t>
      </w:r>
      <w:proofErr w:type="spellEnd"/>
      <w:r>
        <w:t>, and reports to the Senior Leadership Team each term and to the Link Governor for Careers annually. This statement is reviewed each September, when Appendix 1 (providers who have had access) and Appendix 2 (destinations) are updated from those records, and it is republished on the school website.</w:t>
      </w:r>
    </w:p>
    <w:p w14:paraId="605B1F38" w14:textId="77777777" w:rsidR="004F67BC" w:rsidRDefault="004F67BC">
      <w:pPr>
        <w:spacing w:after="80"/>
      </w:pP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800"/>
        <w:gridCol w:w="6838"/>
      </w:tblGrid>
      <w:tr w:rsidR="004F67BC" w14:paraId="605B1F3B" w14:textId="77777777">
        <w:tblPrEx>
          <w:tblCellMar>
            <w:top w:w="0" w:type="dxa"/>
            <w:bottom w:w="0" w:type="dxa"/>
          </w:tblCellMar>
        </w:tblPrEx>
        <w:trPr>
          <w:cantSplit/>
        </w:trPr>
        <w:tc>
          <w:tcPr>
            <w:tcW w:w="2800" w:type="dxa"/>
            <w:tcMar>
              <w:top w:w="60" w:type="dxa"/>
              <w:left w:w="90" w:type="dxa"/>
              <w:bottom w:w="60" w:type="dxa"/>
              <w:right w:w="90" w:type="dxa"/>
            </w:tcMar>
          </w:tcPr>
          <w:p w14:paraId="605B1F39" w14:textId="77777777" w:rsidR="004F67BC" w:rsidRDefault="00000000">
            <w:pPr>
              <w:spacing w:after="40" w:line="252" w:lineRule="auto"/>
            </w:pPr>
            <w:r>
              <w:rPr>
                <w:b/>
                <w:bCs/>
                <w:sz w:val="20"/>
                <w:szCs w:val="20"/>
              </w:rPr>
              <w:t>Policy Coordinator</w:t>
            </w:r>
          </w:p>
        </w:tc>
        <w:tc>
          <w:tcPr>
            <w:tcW w:w="6838" w:type="dxa"/>
            <w:tcMar>
              <w:top w:w="60" w:type="dxa"/>
              <w:left w:w="90" w:type="dxa"/>
              <w:bottom w:w="60" w:type="dxa"/>
              <w:right w:w="90" w:type="dxa"/>
            </w:tcMar>
          </w:tcPr>
          <w:p w14:paraId="605B1F3A" w14:textId="77777777" w:rsidR="004F67BC" w:rsidRDefault="00000000">
            <w:pPr>
              <w:spacing w:after="40" w:line="252" w:lineRule="auto"/>
            </w:pPr>
            <w:r>
              <w:rPr>
                <w:sz w:val="20"/>
                <w:szCs w:val="20"/>
              </w:rPr>
              <w:t>Philip McMahon, Careers Leader</w:t>
            </w:r>
          </w:p>
        </w:tc>
      </w:tr>
      <w:tr w:rsidR="004F67BC" w14:paraId="605B1F3E" w14:textId="77777777">
        <w:tblPrEx>
          <w:tblCellMar>
            <w:top w:w="0" w:type="dxa"/>
            <w:bottom w:w="0" w:type="dxa"/>
          </w:tblCellMar>
        </w:tblPrEx>
        <w:trPr>
          <w:cantSplit/>
        </w:trPr>
        <w:tc>
          <w:tcPr>
            <w:tcW w:w="2800" w:type="dxa"/>
            <w:tcMar>
              <w:top w:w="60" w:type="dxa"/>
              <w:left w:w="90" w:type="dxa"/>
              <w:bottom w:w="60" w:type="dxa"/>
              <w:right w:w="90" w:type="dxa"/>
            </w:tcMar>
          </w:tcPr>
          <w:p w14:paraId="605B1F3C" w14:textId="77777777" w:rsidR="004F67BC" w:rsidRDefault="00000000">
            <w:pPr>
              <w:spacing w:after="40" w:line="252" w:lineRule="auto"/>
            </w:pPr>
            <w:r>
              <w:rPr>
                <w:b/>
                <w:bCs/>
                <w:sz w:val="20"/>
                <w:szCs w:val="20"/>
              </w:rPr>
              <w:t>Policy Reviewed</w:t>
            </w:r>
          </w:p>
        </w:tc>
        <w:tc>
          <w:tcPr>
            <w:tcW w:w="6838" w:type="dxa"/>
            <w:tcMar>
              <w:top w:w="60" w:type="dxa"/>
              <w:left w:w="90" w:type="dxa"/>
              <w:bottom w:w="60" w:type="dxa"/>
              <w:right w:w="90" w:type="dxa"/>
            </w:tcMar>
          </w:tcPr>
          <w:p w14:paraId="605B1F3D" w14:textId="77777777" w:rsidR="004F67BC" w:rsidRDefault="00000000">
            <w:pPr>
              <w:spacing w:after="40" w:line="252" w:lineRule="auto"/>
            </w:pPr>
            <w:r>
              <w:rPr>
                <w:sz w:val="20"/>
                <w:szCs w:val="20"/>
              </w:rPr>
              <w:t>September 2026</w:t>
            </w:r>
          </w:p>
        </w:tc>
      </w:tr>
      <w:tr w:rsidR="004F67BC" w14:paraId="605B1F41" w14:textId="77777777">
        <w:tblPrEx>
          <w:tblCellMar>
            <w:top w:w="0" w:type="dxa"/>
            <w:bottom w:w="0" w:type="dxa"/>
          </w:tblCellMar>
        </w:tblPrEx>
        <w:trPr>
          <w:cantSplit/>
        </w:trPr>
        <w:tc>
          <w:tcPr>
            <w:tcW w:w="2800" w:type="dxa"/>
            <w:tcMar>
              <w:top w:w="60" w:type="dxa"/>
              <w:left w:w="90" w:type="dxa"/>
              <w:bottom w:w="60" w:type="dxa"/>
              <w:right w:w="90" w:type="dxa"/>
            </w:tcMar>
          </w:tcPr>
          <w:p w14:paraId="605B1F3F" w14:textId="77777777" w:rsidR="004F67BC" w:rsidRDefault="00000000">
            <w:pPr>
              <w:spacing w:after="40" w:line="252" w:lineRule="auto"/>
            </w:pPr>
            <w:r>
              <w:rPr>
                <w:b/>
                <w:bCs/>
                <w:sz w:val="20"/>
                <w:szCs w:val="20"/>
              </w:rPr>
              <w:t>Approved by</w:t>
            </w:r>
          </w:p>
        </w:tc>
        <w:tc>
          <w:tcPr>
            <w:tcW w:w="6838" w:type="dxa"/>
            <w:tcMar>
              <w:top w:w="60" w:type="dxa"/>
              <w:left w:w="90" w:type="dxa"/>
              <w:bottom w:w="60" w:type="dxa"/>
              <w:right w:w="90" w:type="dxa"/>
            </w:tcMar>
          </w:tcPr>
          <w:p w14:paraId="605B1F40" w14:textId="51A689D9" w:rsidR="004F67BC" w:rsidRDefault="00000000">
            <w:pPr>
              <w:spacing w:after="40" w:line="252" w:lineRule="auto"/>
            </w:pPr>
            <w:r>
              <w:rPr>
                <w:sz w:val="20"/>
                <w:szCs w:val="20"/>
              </w:rPr>
              <w:t>Kay Park, Headteacher</w:t>
            </w:r>
            <w:r w:rsidR="006E4D57">
              <w:rPr>
                <w:sz w:val="20"/>
                <w:szCs w:val="20"/>
              </w:rPr>
              <w:t>, 21/09/2026</w:t>
            </w:r>
          </w:p>
        </w:tc>
      </w:tr>
      <w:tr w:rsidR="004F67BC" w14:paraId="605B1F44" w14:textId="77777777">
        <w:tblPrEx>
          <w:tblCellMar>
            <w:top w:w="0" w:type="dxa"/>
            <w:bottom w:w="0" w:type="dxa"/>
          </w:tblCellMar>
        </w:tblPrEx>
        <w:trPr>
          <w:cantSplit/>
        </w:trPr>
        <w:tc>
          <w:tcPr>
            <w:tcW w:w="2800" w:type="dxa"/>
            <w:tcMar>
              <w:top w:w="60" w:type="dxa"/>
              <w:left w:w="90" w:type="dxa"/>
              <w:bottom w:w="60" w:type="dxa"/>
              <w:right w:w="90" w:type="dxa"/>
            </w:tcMar>
          </w:tcPr>
          <w:p w14:paraId="605B1F42" w14:textId="77777777" w:rsidR="004F67BC" w:rsidRDefault="00000000">
            <w:pPr>
              <w:spacing w:after="40" w:line="252" w:lineRule="auto"/>
            </w:pPr>
            <w:r>
              <w:rPr>
                <w:b/>
                <w:bCs/>
                <w:sz w:val="20"/>
                <w:szCs w:val="20"/>
              </w:rPr>
              <w:t>Agreed with</w:t>
            </w:r>
          </w:p>
        </w:tc>
        <w:tc>
          <w:tcPr>
            <w:tcW w:w="6838" w:type="dxa"/>
            <w:tcMar>
              <w:top w:w="60" w:type="dxa"/>
              <w:left w:w="90" w:type="dxa"/>
              <w:bottom w:w="60" w:type="dxa"/>
              <w:right w:w="90" w:type="dxa"/>
            </w:tcMar>
          </w:tcPr>
          <w:p w14:paraId="605B1F43" w14:textId="718377C1" w:rsidR="004F67BC" w:rsidRDefault="00000000">
            <w:pPr>
              <w:spacing w:after="40" w:line="252" w:lineRule="auto"/>
            </w:pPr>
            <w:r>
              <w:rPr>
                <w:sz w:val="20"/>
                <w:szCs w:val="20"/>
              </w:rPr>
              <w:t>Mark Jeffries, Link Governor for Careers</w:t>
            </w:r>
            <w:r w:rsidR="006E4D57">
              <w:rPr>
                <w:sz w:val="20"/>
                <w:szCs w:val="20"/>
              </w:rPr>
              <w:t>: 21/09/2026</w:t>
            </w:r>
          </w:p>
        </w:tc>
      </w:tr>
      <w:tr w:rsidR="004F67BC" w14:paraId="605B1F47" w14:textId="77777777">
        <w:tblPrEx>
          <w:tblCellMar>
            <w:top w:w="0" w:type="dxa"/>
            <w:bottom w:w="0" w:type="dxa"/>
          </w:tblCellMar>
        </w:tblPrEx>
        <w:trPr>
          <w:cantSplit/>
        </w:trPr>
        <w:tc>
          <w:tcPr>
            <w:tcW w:w="2800" w:type="dxa"/>
            <w:tcMar>
              <w:top w:w="60" w:type="dxa"/>
              <w:left w:w="90" w:type="dxa"/>
              <w:bottom w:w="60" w:type="dxa"/>
              <w:right w:w="90" w:type="dxa"/>
            </w:tcMar>
          </w:tcPr>
          <w:p w14:paraId="605B1F45" w14:textId="77777777" w:rsidR="004F67BC" w:rsidRDefault="00000000">
            <w:pPr>
              <w:spacing w:after="40" w:line="252" w:lineRule="auto"/>
            </w:pPr>
            <w:r>
              <w:rPr>
                <w:b/>
                <w:bCs/>
                <w:sz w:val="20"/>
                <w:szCs w:val="20"/>
              </w:rPr>
              <w:t>Next review</w:t>
            </w:r>
          </w:p>
        </w:tc>
        <w:tc>
          <w:tcPr>
            <w:tcW w:w="6838" w:type="dxa"/>
            <w:tcMar>
              <w:top w:w="60" w:type="dxa"/>
              <w:left w:w="90" w:type="dxa"/>
              <w:bottom w:w="60" w:type="dxa"/>
              <w:right w:w="90" w:type="dxa"/>
            </w:tcMar>
          </w:tcPr>
          <w:p w14:paraId="605B1F46" w14:textId="77777777" w:rsidR="004F67BC" w:rsidRDefault="00000000">
            <w:pPr>
              <w:spacing w:after="40" w:line="252" w:lineRule="auto"/>
            </w:pPr>
            <w:r>
              <w:rPr>
                <w:sz w:val="20"/>
                <w:szCs w:val="20"/>
              </w:rPr>
              <w:t>September 2027</w:t>
            </w:r>
          </w:p>
        </w:tc>
      </w:tr>
    </w:tbl>
    <w:p w14:paraId="605B1F48" w14:textId="77777777" w:rsidR="004F67BC" w:rsidRDefault="00000000">
      <w:r>
        <w:br w:type="page"/>
      </w:r>
    </w:p>
    <w:p w14:paraId="605B1F49" w14:textId="77777777" w:rsidR="004F67BC" w:rsidRDefault="00000000">
      <w:pPr>
        <w:spacing w:after="100" w:line="264" w:lineRule="auto"/>
      </w:pPr>
      <w:r>
        <w:rPr>
          <w:b/>
          <w:bCs/>
          <w:sz w:val="24"/>
          <w:szCs w:val="24"/>
        </w:rPr>
        <w:lastRenderedPageBreak/>
        <w:t>Appendix 1 – Providers who have had access to our students</w:t>
      </w:r>
    </w:p>
    <w:p w14:paraId="605B1F4A" w14:textId="77777777" w:rsidR="004F67BC" w:rsidRDefault="00000000">
      <w:pPr>
        <w:spacing w:after="160" w:line="264" w:lineRule="auto"/>
      </w:pPr>
      <w:r>
        <w:t>Abbey Gardens School is a new site and 2026–27 is the first year of its careers programme, so no provider has yet had access to our students. The first encounters are planned for the autumn term 2026 (see the opportunities table). This appendix is updated every September from the provider encounters record kept by the Careers Team, which is the working record of every encounter and every request received.</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2700"/>
        <w:gridCol w:w="1900"/>
        <w:gridCol w:w="1500"/>
        <w:gridCol w:w="1500"/>
        <w:gridCol w:w="2038"/>
      </w:tblGrid>
      <w:tr w:rsidR="004F67BC" w14:paraId="605B1F50" w14:textId="77777777">
        <w:tblPrEx>
          <w:tblCellMar>
            <w:top w:w="0" w:type="dxa"/>
            <w:bottom w:w="0" w:type="dxa"/>
          </w:tblCellMar>
        </w:tblPrEx>
        <w:trPr>
          <w:cantSplit/>
          <w:tblHeader/>
        </w:trPr>
        <w:tc>
          <w:tcPr>
            <w:tcW w:w="2700" w:type="dxa"/>
            <w:shd w:val="clear" w:color="auto" w:fill="D9D9D9"/>
            <w:tcMar>
              <w:top w:w="60" w:type="dxa"/>
              <w:left w:w="90" w:type="dxa"/>
              <w:bottom w:w="60" w:type="dxa"/>
              <w:right w:w="90" w:type="dxa"/>
            </w:tcMar>
          </w:tcPr>
          <w:p w14:paraId="605B1F4B" w14:textId="77777777" w:rsidR="004F67BC" w:rsidRDefault="00000000">
            <w:pPr>
              <w:spacing w:after="40" w:line="252" w:lineRule="auto"/>
            </w:pPr>
            <w:r>
              <w:rPr>
                <w:b/>
                <w:bCs/>
                <w:sz w:val="20"/>
                <w:szCs w:val="20"/>
              </w:rPr>
              <w:t>Provider</w:t>
            </w:r>
          </w:p>
        </w:tc>
        <w:tc>
          <w:tcPr>
            <w:tcW w:w="1900" w:type="dxa"/>
            <w:shd w:val="clear" w:color="auto" w:fill="D9D9D9"/>
            <w:tcMar>
              <w:top w:w="60" w:type="dxa"/>
              <w:left w:w="90" w:type="dxa"/>
              <w:bottom w:w="60" w:type="dxa"/>
              <w:right w:w="90" w:type="dxa"/>
            </w:tcMar>
          </w:tcPr>
          <w:p w14:paraId="605B1F4C" w14:textId="77777777" w:rsidR="004F67BC" w:rsidRDefault="00000000">
            <w:pPr>
              <w:spacing w:after="40" w:line="252" w:lineRule="auto"/>
            </w:pPr>
            <w:r>
              <w:rPr>
                <w:b/>
                <w:bCs/>
                <w:sz w:val="20"/>
                <w:szCs w:val="20"/>
              </w:rPr>
              <w:t>Type</w:t>
            </w:r>
          </w:p>
        </w:tc>
        <w:tc>
          <w:tcPr>
            <w:tcW w:w="1500" w:type="dxa"/>
            <w:shd w:val="clear" w:color="auto" w:fill="D9D9D9"/>
            <w:tcMar>
              <w:top w:w="60" w:type="dxa"/>
              <w:left w:w="90" w:type="dxa"/>
              <w:bottom w:w="60" w:type="dxa"/>
              <w:right w:w="90" w:type="dxa"/>
            </w:tcMar>
          </w:tcPr>
          <w:p w14:paraId="605B1F4D" w14:textId="77777777" w:rsidR="004F67BC" w:rsidRDefault="00000000">
            <w:pPr>
              <w:spacing w:after="40" w:line="252" w:lineRule="auto"/>
            </w:pPr>
            <w:r>
              <w:rPr>
                <w:b/>
                <w:bCs/>
                <w:sz w:val="20"/>
                <w:szCs w:val="20"/>
              </w:rPr>
              <w:t>Date(s)</w:t>
            </w:r>
          </w:p>
        </w:tc>
        <w:tc>
          <w:tcPr>
            <w:tcW w:w="1500" w:type="dxa"/>
            <w:shd w:val="clear" w:color="auto" w:fill="D9D9D9"/>
            <w:tcMar>
              <w:top w:w="60" w:type="dxa"/>
              <w:left w:w="90" w:type="dxa"/>
              <w:bottom w:w="60" w:type="dxa"/>
              <w:right w:w="90" w:type="dxa"/>
            </w:tcMar>
          </w:tcPr>
          <w:p w14:paraId="605B1F4E" w14:textId="77777777" w:rsidR="004F67BC" w:rsidRDefault="00000000">
            <w:pPr>
              <w:spacing w:after="40" w:line="252" w:lineRule="auto"/>
            </w:pPr>
            <w:r>
              <w:rPr>
                <w:b/>
                <w:bCs/>
                <w:sz w:val="20"/>
                <w:szCs w:val="20"/>
              </w:rPr>
              <w:t>Year group(s)</w:t>
            </w:r>
          </w:p>
        </w:tc>
        <w:tc>
          <w:tcPr>
            <w:tcW w:w="2038" w:type="dxa"/>
            <w:shd w:val="clear" w:color="auto" w:fill="D9D9D9"/>
            <w:tcMar>
              <w:top w:w="60" w:type="dxa"/>
              <w:left w:w="90" w:type="dxa"/>
              <w:bottom w:w="60" w:type="dxa"/>
              <w:right w:w="90" w:type="dxa"/>
            </w:tcMar>
          </w:tcPr>
          <w:p w14:paraId="605B1F4F" w14:textId="77777777" w:rsidR="004F67BC" w:rsidRDefault="00000000">
            <w:pPr>
              <w:spacing w:after="40" w:line="252" w:lineRule="auto"/>
            </w:pPr>
            <w:r>
              <w:rPr>
                <w:b/>
                <w:bCs/>
                <w:sz w:val="20"/>
                <w:szCs w:val="20"/>
              </w:rPr>
              <w:t>Format</w:t>
            </w:r>
          </w:p>
        </w:tc>
      </w:tr>
      <w:tr w:rsidR="004F67BC" w14:paraId="605B1F56" w14:textId="77777777">
        <w:tblPrEx>
          <w:tblCellMar>
            <w:top w:w="0" w:type="dxa"/>
            <w:bottom w:w="0" w:type="dxa"/>
          </w:tblCellMar>
        </w:tblPrEx>
        <w:trPr>
          <w:cantSplit/>
        </w:trPr>
        <w:tc>
          <w:tcPr>
            <w:tcW w:w="2700" w:type="dxa"/>
            <w:tcMar>
              <w:top w:w="60" w:type="dxa"/>
              <w:left w:w="90" w:type="dxa"/>
              <w:bottom w:w="60" w:type="dxa"/>
              <w:right w:w="90" w:type="dxa"/>
            </w:tcMar>
          </w:tcPr>
          <w:p w14:paraId="605B1F51" w14:textId="77777777" w:rsidR="004F67BC" w:rsidRDefault="00000000">
            <w:pPr>
              <w:spacing w:after="40" w:line="252" w:lineRule="auto"/>
            </w:pPr>
            <w:r>
              <w:rPr>
                <w:b/>
                <w:bCs/>
                <w:sz w:val="20"/>
                <w:szCs w:val="20"/>
              </w:rPr>
              <w:t>None to date</w:t>
            </w:r>
          </w:p>
        </w:tc>
        <w:tc>
          <w:tcPr>
            <w:tcW w:w="1900" w:type="dxa"/>
            <w:tcMar>
              <w:top w:w="60" w:type="dxa"/>
              <w:left w:w="90" w:type="dxa"/>
              <w:bottom w:w="60" w:type="dxa"/>
              <w:right w:w="90" w:type="dxa"/>
            </w:tcMar>
          </w:tcPr>
          <w:p w14:paraId="605B1F52" w14:textId="77777777" w:rsidR="004F67BC" w:rsidRDefault="00000000">
            <w:pPr>
              <w:spacing w:after="40" w:line="252" w:lineRule="auto"/>
            </w:pPr>
            <w:r>
              <w:rPr>
                <w:sz w:val="20"/>
                <w:szCs w:val="20"/>
              </w:rPr>
              <w:t>—</w:t>
            </w:r>
          </w:p>
        </w:tc>
        <w:tc>
          <w:tcPr>
            <w:tcW w:w="1500" w:type="dxa"/>
            <w:tcMar>
              <w:top w:w="60" w:type="dxa"/>
              <w:left w:w="90" w:type="dxa"/>
              <w:bottom w:w="60" w:type="dxa"/>
              <w:right w:w="90" w:type="dxa"/>
            </w:tcMar>
          </w:tcPr>
          <w:p w14:paraId="605B1F53" w14:textId="77777777" w:rsidR="004F67BC" w:rsidRDefault="00000000">
            <w:pPr>
              <w:spacing w:after="40" w:line="252" w:lineRule="auto"/>
            </w:pPr>
            <w:r>
              <w:rPr>
                <w:sz w:val="20"/>
                <w:szCs w:val="20"/>
              </w:rPr>
              <w:t>—</w:t>
            </w:r>
          </w:p>
        </w:tc>
        <w:tc>
          <w:tcPr>
            <w:tcW w:w="1500" w:type="dxa"/>
            <w:tcMar>
              <w:top w:w="60" w:type="dxa"/>
              <w:left w:w="90" w:type="dxa"/>
              <w:bottom w:w="60" w:type="dxa"/>
              <w:right w:w="90" w:type="dxa"/>
            </w:tcMar>
          </w:tcPr>
          <w:p w14:paraId="605B1F54" w14:textId="77777777" w:rsidR="004F67BC" w:rsidRDefault="00000000">
            <w:pPr>
              <w:spacing w:after="40" w:line="252" w:lineRule="auto"/>
            </w:pPr>
            <w:r>
              <w:rPr>
                <w:sz w:val="20"/>
                <w:szCs w:val="20"/>
              </w:rPr>
              <w:t>—</w:t>
            </w:r>
          </w:p>
        </w:tc>
        <w:tc>
          <w:tcPr>
            <w:tcW w:w="2038" w:type="dxa"/>
            <w:tcMar>
              <w:top w:w="60" w:type="dxa"/>
              <w:left w:w="90" w:type="dxa"/>
              <w:bottom w:w="60" w:type="dxa"/>
              <w:right w:w="90" w:type="dxa"/>
            </w:tcMar>
          </w:tcPr>
          <w:p w14:paraId="605B1F55" w14:textId="77777777" w:rsidR="004F67BC" w:rsidRDefault="00000000">
            <w:pPr>
              <w:spacing w:after="40" w:line="252" w:lineRule="auto"/>
            </w:pPr>
            <w:r>
              <w:rPr>
                <w:sz w:val="20"/>
                <w:szCs w:val="20"/>
              </w:rPr>
              <w:t>—</w:t>
            </w:r>
          </w:p>
        </w:tc>
      </w:tr>
    </w:tbl>
    <w:p w14:paraId="605B1F57" w14:textId="77777777" w:rsidR="004F67BC" w:rsidRDefault="004F67BC">
      <w:pPr>
        <w:spacing w:after="200"/>
      </w:pPr>
    </w:p>
    <w:p w14:paraId="605B1F58" w14:textId="77777777" w:rsidR="004F67BC" w:rsidRDefault="00000000">
      <w:pPr>
        <w:spacing w:after="100" w:line="264" w:lineRule="auto"/>
      </w:pPr>
      <w:r>
        <w:rPr>
          <w:b/>
          <w:bCs/>
          <w:sz w:val="24"/>
          <w:szCs w:val="24"/>
        </w:rPr>
        <w:t>Appendix 2 – Destinations our students have gone on to</w:t>
      </w:r>
    </w:p>
    <w:p w14:paraId="605B1F59" w14:textId="77777777" w:rsidR="004F67BC" w:rsidRDefault="00000000">
      <w:pPr>
        <w:spacing w:after="160" w:line="264" w:lineRule="auto"/>
      </w:pPr>
      <w:r>
        <w:t xml:space="preserve">Abbey Gardens School has not yet had a Year 11 cohort leave. Our first leavers will finish in summer 2027. Their intended destinations are recorded during the year and their actual destinations confirmed in the autumn term after they leave, and both will be published here at the September 2027 review. Destinations are shown by category only; because our year groups are small, where a category would identify an individual </w:t>
      </w:r>
      <w:proofErr w:type="gramStart"/>
      <w:r>
        <w:t>student</w:t>
      </w:r>
      <w:proofErr w:type="gramEnd"/>
      <w:r>
        <w:t xml:space="preserve"> it is combined with another.</w:t>
      </w:r>
    </w:p>
    <w:tbl>
      <w:tblPr>
        <w:tblW w:w="96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1500"/>
        <w:gridCol w:w="1300"/>
        <w:gridCol w:w="1300"/>
        <w:gridCol w:w="1500"/>
        <w:gridCol w:w="1100"/>
        <w:gridCol w:w="1300"/>
        <w:gridCol w:w="1638"/>
      </w:tblGrid>
      <w:tr w:rsidR="004F67BC" w14:paraId="605B1F61" w14:textId="77777777">
        <w:tblPrEx>
          <w:tblCellMar>
            <w:top w:w="0" w:type="dxa"/>
            <w:bottom w:w="0" w:type="dxa"/>
          </w:tblCellMar>
        </w:tblPrEx>
        <w:trPr>
          <w:cantSplit/>
          <w:tblHeader/>
        </w:trPr>
        <w:tc>
          <w:tcPr>
            <w:tcW w:w="1500" w:type="dxa"/>
            <w:shd w:val="clear" w:color="auto" w:fill="D9D9D9"/>
            <w:tcMar>
              <w:top w:w="60" w:type="dxa"/>
              <w:left w:w="90" w:type="dxa"/>
              <w:bottom w:w="60" w:type="dxa"/>
              <w:right w:w="90" w:type="dxa"/>
            </w:tcMar>
          </w:tcPr>
          <w:p w14:paraId="605B1F5A" w14:textId="77777777" w:rsidR="004F67BC" w:rsidRDefault="00000000">
            <w:pPr>
              <w:spacing w:after="40" w:line="252" w:lineRule="auto"/>
            </w:pPr>
            <w:r>
              <w:rPr>
                <w:b/>
                <w:bCs/>
                <w:sz w:val="20"/>
                <w:szCs w:val="20"/>
              </w:rPr>
              <w:t>Year of leaving</w:t>
            </w:r>
          </w:p>
        </w:tc>
        <w:tc>
          <w:tcPr>
            <w:tcW w:w="1300" w:type="dxa"/>
            <w:shd w:val="clear" w:color="auto" w:fill="D9D9D9"/>
            <w:tcMar>
              <w:top w:w="60" w:type="dxa"/>
              <w:left w:w="90" w:type="dxa"/>
              <w:bottom w:w="60" w:type="dxa"/>
              <w:right w:w="90" w:type="dxa"/>
            </w:tcMar>
          </w:tcPr>
          <w:p w14:paraId="605B1F5B" w14:textId="77777777" w:rsidR="004F67BC" w:rsidRDefault="00000000">
            <w:pPr>
              <w:spacing w:after="40" w:line="252" w:lineRule="auto"/>
            </w:pPr>
            <w:r>
              <w:rPr>
                <w:b/>
                <w:bCs/>
                <w:sz w:val="20"/>
                <w:szCs w:val="20"/>
              </w:rPr>
              <w:t>Number of leavers</w:t>
            </w:r>
          </w:p>
        </w:tc>
        <w:tc>
          <w:tcPr>
            <w:tcW w:w="1300" w:type="dxa"/>
            <w:shd w:val="clear" w:color="auto" w:fill="D9D9D9"/>
            <w:tcMar>
              <w:top w:w="60" w:type="dxa"/>
              <w:left w:w="90" w:type="dxa"/>
              <w:bottom w:w="60" w:type="dxa"/>
              <w:right w:w="90" w:type="dxa"/>
            </w:tcMar>
          </w:tcPr>
          <w:p w14:paraId="605B1F5C" w14:textId="77777777" w:rsidR="004F67BC" w:rsidRDefault="00000000">
            <w:pPr>
              <w:spacing w:after="40" w:line="252" w:lineRule="auto"/>
            </w:pPr>
            <w:r>
              <w:rPr>
                <w:b/>
                <w:bCs/>
                <w:sz w:val="20"/>
                <w:szCs w:val="20"/>
              </w:rPr>
              <w:t>Further education college</w:t>
            </w:r>
          </w:p>
        </w:tc>
        <w:tc>
          <w:tcPr>
            <w:tcW w:w="1500" w:type="dxa"/>
            <w:shd w:val="clear" w:color="auto" w:fill="D9D9D9"/>
            <w:tcMar>
              <w:top w:w="60" w:type="dxa"/>
              <w:left w:w="90" w:type="dxa"/>
              <w:bottom w:w="60" w:type="dxa"/>
              <w:right w:w="90" w:type="dxa"/>
            </w:tcMar>
          </w:tcPr>
          <w:p w14:paraId="605B1F5D" w14:textId="77777777" w:rsidR="004F67BC" w:rsidRDefault="00000000">
            <w:pPr>
              <w:spacing w:after="40" w:line="252" w:lineRule="auto"/>
            </w:pPr>
            <w:r>
              <w:rPr>
                <w:b/>
                <w:bCs/>
                <w:sz w:val="20"/>
                <w:szCs w:val="20"/>
              </w:rPr>
              <w:t>Apprenticeship or training provider</w:t>
            </w:r>
          </w:p>
        </w:tc>
        <w:tc>
          <w:tcPr>
            <w:tcW w:w="1100" w:type="dxa"/>
            <w:shd w:val="clear" w:color="auto" w:fill="D9D9D9"/>
            <w:tcMar>
              <w:top w:w="60" w:type="dxa"/>
              <w:left w:w="90" w:type="dxa"/>
              <w:bottom w:w="60" w:type="dxa"/>
              <w:right w:w="90" w:type="dxa"/>
            </w:tcMar>
          </w:tcPr>
          <w:p w14:paraId="605B1F5E" w14:textId="77777777" w:rsidR="004F67BC" w:rsidRDefault="00000000">
            <w:pPr>
              <w:spacing w:after="40" w:line="252" w:lineRule="auto"/>
            </w:pPr>
            <w:r>
              <w:rPr>
                <w:b/>
                <w:bCs/>
                <w:sz w:val="20"/>
                <w:szCs w:val="20"/>
              </w:rPr>
              <w:t>Sixth form</w:t>
            </w:r>
          </w:p>
        </w:tc>
        <w:tc>
          <w:tcPr>
            <w:tcW w:w="1300" w:type="dxa"/>
            <w:shd w:val="clear" w:color="auto" w:fill="D9D9D9"/>
            <w:tcMar>
              <w:top w:w="60" w:type="dxa"/>
              <w:left w:w="90" w:type="dxa"/>
              <w:bottom w:w="60" w:type="dxa"/>
              <w:right w:w="90" w:type="dxa"/>
            </w:tcMar>
          </w:tcPr>
          <w:p w14:paraId="605B1F5F" w14:textId="77777777" w:rsidR="004F67BC" w:rsidRDefault="00000000">
            <w:pPr>
              <w:spacing w:after="40" w:line="252" w:lineRule="auto"/>
            </w:pPr>
            <w:r>
              <w:rPr>
                <w:b/>
                <w:bCs/>
                <w:sz w:val="20"/>
                <w:szCs w:val="20"/>
              </w:rPr>
              <w:t>Employment with training</w:t>
            </w:r>
          </w:p>
        </w:tc>
        <w:tc>
          <w:tcPr>
            <w:tcW w:w="1638" w:type="dxa"/>
            <w:shd w:val="clear" w:color="auto" w:fill="D9D9D9"/>
            <w:tcMar>
              <w:top w:w="60" w:type="dxa"/>
              <w:left w:w="90" w:type="dxa"/>
              <w:bottom w:w="60" w:type="dxa"/>
              <w:right w:w="90" w:type="dxa"/>
            </w:tcMar>
          </w:tcPr>
          <w:p w14:paraId="605B1F60" w14:textId="77777777" w:rsidR="004F67BC" w:rsidRDefault="00000000">
            <w:pPr>
              <w:spacing w:after="40" w:line="252" w:lineRule="auto"/>
            </w:pPr>
            <w:r>
              <w:rPr>
                <w:b/>
                <w:bCs/>
                <w:sz w:val="20"/>
                <w:szCs w:val="20"/>
              </w:rPr>
              <w:t>Other (including not in education, employment or training)</w:t>
            </w:r>
          </w:p>
        </w:tc>
      </w:tr>
      <w:tr w:rsidR="004F67BC" w14:paraId="605B1F69" w14:textId="77777777">
        <w:tblPrEx>
          <w:tblCellMar>
            <w:top w:w="0" w:type="dxa"/>
            <w:bottom w:w="0" w:type="dxa"/>
          </w:tblCellMar>
        </w:tblPrEx>
        <w:trPr>
          <w:cantSplit/>
        </w:trPr>
        <w:tc>
          <w:tcPr>
            <w:tcW w:w="1500" w:type="dxa"/>
            <w:tcMar>
              <w:top w:w="60" w:type="dxa"/>
              <w:left w:w="90" w:type="dxa"/>
              <w:bottom w:w="60" w:type="dxa"/>
              <w:right w:w="90" w:type="dxa"/>
            </w:tcMar>
          </w:tcPr>
          <w:p w14:paraId="605B1F62" w14:textId="77777777" w:rsidR="004F67BC" w:rsidRDefault="00000000">
            <w:pPr>
              <w:spacing w:after="40" w:line="252" w:lineRule="auto"/>
            </w:pPr>
            <w:r>
              <w:rPr>
                <w:b/>
                <w:bCs/>
                <w:sz w:val="20"/>
                <w:szCs w:val="20"/>
              </w:rPr>
              <w:t>Summer 2027 (first leavers)</w:t>
            </w:r>
          </w:p>
        </w:tc>
        <w:tc>
          <w:tcPr>
            <w:tcW w:w="1300" w:type="dxa"/>
            <w:tcMar>
              <w:top w:w="60" w:type="dxa"/>
              <w:left w:w="90" w:type="dxa"/>
              <w:bottom w:w="60" w:type="dxa"/>
              <w:right w:w="90" w:type="dxa"/>
            </w:tcMar>
          </w:tcPr>
          <w:p w14:paraId="605B1F63" w14:textId="77777777" w:rsidR="004F67BC" w:rsidRDefault="00000000">
            <w:pPr>
              <w:spacing w:after="40" w:line="252" w:lineRule="auto"/>
            </w:pPr>
            <w:r>
              <w:rPr>
                <w:sz w:val="20"/>
                <w:szCs w:val="20"/>
              </w:rPr>
              <w:t>To be recorded September 2027</w:t>
            </w:r>
          </w:p>
        </w:tc>
        <w:tc>
          <w:tcPr>
            <w:tcW w:w="1300" w:type="dxa"/>
            <w:tcMar>
              <w:top w:w="60" w:type="dxa"/>
              <w:left w:w="90" w:type="dxa"/>
              <w:bottom w:w="60" w:type="dxa"/>
              <w:right w:w="90" w:type="dxa"/>
            </w:tcMar>
          </w:tcPr>
          <w:p w14:paraId="605B1F64" w14:textId="77777777" w:rsidR="004F67BC" w:rsidRDefault="00000000">
            <w:pPr>
              <w:spacing w:after="40" w:line="252" w:lineRule="auto"/>
            </w:pPr>
            <w:r>
              <w:rPr>
                <w:sz w:val="20"/>
                <w:szCs w:val="20"/>
              </w:rPr>
              <w:t>—</w:t>
            </w:r>
          </w:p>
        </w:tc>
        <w:tc>
          <w:tcPr>
            <w:tcW w:w="1500" w:type="dxa"/>
            <w:tcMar>
              <w:top w:w="60" w:type="dxa"/>
              <w:left w:w="90" w:type="dxa"/>
              <w:bottom w:w="60" w:type="dxa"/>
              <w:right w:w="90" w:type="dxa"/>
            </w:tcMar>
          </w:tcPr>
          <w:p w14:paraId="605B1F65" w14:textId="77777777" w:rsidR="004F67BC" w:rsidRDefault="00000000">
            <w:pPr>
              <w:spacing w:after="40" w:line="252" w:lineRule="auto"/>
            </w:pPr>
            <w:r>
              <w:rPr>
                <w:sz w:val="20"/>
                <w:szCs w:val="20"/>
              </w:rPr>
              <w:t>—</w:t>
            </w:r>
          </w:p>
        </w:tc>
        <w:tc>
          <w:tcPr>
            <w:tcW w:w="1100" w:type="dxa"/>
            <w:tcMar>
              <w:top w:w="60" w:type="dxa"/>
              <w:left w:w="90" w:type="dxa"/>
              <w:bottom w:w="60" w:type="dxa"/>
              <w:right w:w="90" w:type="dxa"/>
            </w:tcMar>
          </w:tcPr>
          <w:p w14:paraId="605B1F66" w14:textId="77777777" w:rsidR="004F67BC" w:rsidRDefault="00000000">
            <w:pPr>
              <w:spacing w:after="40" w:line="252" w:lineRule="auto"/>
            </w:pPr>
            <w:r>
              <w:rPr>
                <w:sz w:val="20"/>
                <w:szCs w:val="20"/>
              </w:rPr>
              <w:t>—</w:t>
            </w:r>
          </w:p>
        </w:tc>
        <w:tc>
          <w:tcPr>
            <w:tcW w:w="1300" w:type="dxa"/>
            <w:tcMar>
              <w:top w:w="60" w:type="dxa"/>
              <w:left w:w="90" w:type="dxa"/>
              <w:bottom w:w="60" w:type="dxa"/>
              <w:right w:w="90" w:type="dxa"/>
            </w:tcMar>
          </w:tcPr>
          <w:p w14:paraId="605B1F67" w14:textId="77777777" w:rsidR="004F67BC" w:rsidRDefault="00000000">
            <w:pPr>
              <w:spacing w:after="40" w:line="252" w:lineRule="auto"/>
            </w:pPr>
            <w:r>
              <w:rPr>
                <w:sz w:val="20"/>
                <w:szCs w:val="20"/>
              </w:rPr>
              <w:t>—</w:t>
            </w:r>
          </w:p>
        </w:tc>
        <w:tc>
          <w:tcPr>
            <w:tcW w:w="1638" w:type="dxa"/>
            <w:tcMar>
              <w:top w:w="60" w:type="dxa"/>
              <w:left w:w="90" w:type="dxa"/>
              <w:bottom w:w="60" w:type="dxa"/>
              <w:right w:w="90" w:type="dxa"/>
            </w:tcMar>
          </w:tcPr>
          <w:p w14:paraId="605B1F68" w14:textId="77777777" w:rsidR="004F67BC" w:rsidRDefault="00000000">
            <w:pPr>
              <w:spacing w:after="40" w:line="252" w:lineRule="auto"/>
            </w:pPr>
            <w:r>
              <w:rPr>
                <w:sz w:val="20"/>
                <w:szCs w:val="20"/>
              </w:rPr>
              <w:t>—</w:t>
            </w:r>
          </w:p>
        </w:tc>
      </w:tr>
    </w:tbl>
    <w:p w14:paraId="605B1F6A" w14:textId="77777777" w:rsidR="00506CA8" w:rsidRDefault="00506CA8"/>
    <w:sectPr w:rsidR="00506CA8">
      <w:footerReference w:type="default" r:id="rId12"/>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DD15F" w14:textId="77777777" w:rsidR="00506CA8" w:rsidRDefault="00506CA8">
      <w:r>
        <w:separator/>
      </w:r>
    </w:p>
  </w:endnote>
  <w:endnote w:type="continuationSeparator" w:id="0">
    <w:p w14:paraId="34146667" w14:textId="77777777" w:rsidR="00506CA8" w:rsidRDefault="00506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1F6C" w14:textId="03FD406B" w:rsidR="004F67BC" w:rsidRDefault="00000000">
    <w:pPr>
      <w:jc w:val="center"/>
    </w:pPr>
    <w:r>
      <w:rPr>
        <w:color w:val="7F7F7F"/>
        <w:sz w:val="16"/>
        <w:szCs w:val="16"/>
      </w:rPr>
      <w:t xml:space="preserve">Abbey Gardens School – Provider Access Policy Statement 2026–27 – reviewed September </w:t>
    </w:r>
    <w:proofErr w:type="gramStart"/>
    <w:r>
      <w:rPr>
        <w:color w:val="7F7F7F"/>
        <w:sz w:val="16"/>
        <w:szCs w:val="16"/>
      </w:rPr>
      <w:t>2026  |</w:t>
    </w:r>
    <w:proofErr w:type="gramEnd"/>
    <w:r>
      <w:rPr>
        <w:color w:val="7F7F7F"/>
        <w:sz w:val="16"/>
        <w:szCs w:val="16"/>
      </w:rPr>
      <w:t xml:space="preserve">  Page </w:t>
    </w:r>
    <w:r>
      <w:rPr>
        <w:color w:val="7F7F7F"/>
        <w:sz w:val="16"/>
        <w:szCs w:val="16"/>
      </w:rPr>
      <w:fldChar w:fldCharType="begin"/>
    </w:r>
    <w:r>
      <w:rPr>
        <w:color w:val="7F7F7F"/>
        <w:sz w:val="16"/>
        <w:szCs w:val="16"/>
      </w:rPr>
      <w:instrText>PAGE</w:instrText>
    </w:r>
    <w:r>
      <w:rPr>
        <w:color w:val="7F7F7F"/>
        <w:sz w:val="16"/>
        <w:szCs w:val="16"/>
      </w:rPr>
      <w:fldChar w:fldCharType="separate"/>
    </w:r>
    <w:r w:rsidR="007040DF">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7040DF">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8147D" w14:textId="77777777" w:rsidR="00506CA8" w:rsidRDefault="00506CA8">
      <w:r>
        <w:separator/>
      </w:r>
    </w:p>
  </w:footnote>
  <w:footnote w:type="continuationSeparator" w:id="0">
    <w:p w14:paraId="6416AEEB" w14:textId="77777777" w:rsidR="00506CA8" w:rsidRDefault="00506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48CD"/>
    <w:multiLevelType w:val="hybridMultilevel"/>
    <w:tmpl w:val="4026410E"/>
    <w:lvl w:ilvl="0" w:tplc="3B8027F8">
      <w:start w:val="1"/>
      <w:numFmt w:val="bullet"/>
      <w:lvlText w:val="•"/>
      <w:lvlJc w:val="left"/>
      <w:pPr>
        <w:ind w:left="640" w:hanging="320"/>
      </w:pPr>
    </w:lvl>
    <w:lvl w:ilvl="1" w:tplc="A1189FF4">
      <w:numFmt w:val="decimal"/>
      <w:lvlText w:val=""/>
      <w:lvlJc w:val="left"/>
    </w:lvl>
    <w:lvl w:ilvl="2" w:tplc="F3A0FC80">
      <w:numFmt w:val="decimal"/>
      <w:lvlText w:val=""/>
      <w:lvlJc w:val="left"/>
    </w:lvl>
    <w:lvl w:ilvl="3" w:tplc="6972A1A8">
      <w:numFmt w:val="decimal"/>
      <w:lvlText w:val=""/>
      <w:lvlJc w:val="left"/>
    </w:lvl>
    <w:lvl w:ilvl="4" w:tplc="1E70F42E">
      <w:numFmt w:val="decimal"/>
      <w:lvlText w:val=""/>
      <w:lvlJc w:val="left"/>
    </w:lvl>
    <w:lvl w:ilvl="5" w:tplc="37F06F6C">
      <w:numFmt w:val="decimal"/>
      <w:lvlText w:val=""/>
      <w:lvlJc w:val="left"/>
    </w:lvl>
    <w:lvl w:ilvl="6" w:tplc="095EBF7A">
      <w:numFmt w:val="decimal"/>
      <w:lvlText w:val=""/>
      <w:lvlJc w:val="left"/>
    </w:lvl>
    <w:lvl w:ilvl="7" w:tplc="3B86E978">
      <w:numFmt w:val="decimal"/>
      <w:lvlText w:val=""/>
      <w:lvlJc w:val="left"/>
    </w:lvl>
    <w:lvl w:ilvl="8" w:tplc="2442728E">
      <w:numFmt w:val="decimal"/>
      <w:lvlText w:val=""/>
      <w:lvlJc w:val="left"/>
    </w:lvl>
  </w:abstractNum>
  <w:abstractNum w:abstractNumId="1" w15:restartNumberingAfterBreak="0">
    <w:nsid w:val="22BD537D"/>
    <w:multiLevelType w:val="hybridMultilevel"/>
    <w:tmpl w:val="DD14EBD4"/>
    <w:lvl w:ilvl="0" w:tplc="DE5C1622">
      <w:start w:val="1"/>
      <w:numFmt w:val="bullet"/>
      <w:lvlText w:val="●"/>
      <w:lvlJc w:val="left"/>
      <w:pPr>
        <w:ind w:left="720" w:hanging="360"/>
      </w:pPr>
    </w:lvl>
    <w:lvl w:ilvl="1" w:tplc="6BB0CE54">
      <w:start w:val="1"/>
      <w:numFmt w:val="bullet"/>
      <w:lvlText w:val="○"/>
      <w:lvlJc w:val="left"/>
      <w:pPr>
        <w:ind w:left="1440" w:hanging="360"/>
      </w:pPr>
    </w:lvl>
    <w:lvl w:ilvl="2" w:tplc="08423F84">
      <w:start w:val="1"/>
      <w:numFmt w:val="bullet"/>
      <w:lvlText w:val="■"/>
      <w:lvlJc w:val="left"/>
      <w:pPr>
        <w:ind w:left="2160" w:hanging="360"/>
      </w:pPr>
    </w:lvl>
    <w:lvl w:ilvl="3" w:tplc="303482A6">
      <w:start w:val="1"/>
      <w:numFmt w:val="bullet"/>
      <w:lvlText w:val="●"/>
      <w:lvlJc w:val="left"/>
      <w:pPr>
        <w:ind w:left="2880" w:hanging="360"/>
      </w:pPr>
    </w:lvl>
    <w:lvl w:ilvl="4" w:tplc="95FE9B00">
      <w:start w:val="1"/>
      <w:numFmt w:val="bullet"/>
      <w:lvlText w:val="○"/>
      <w:lvlJc w:val="left"/>
      <w:pPr>
        <w:ind w:left="3600" w:hanging="360"/>
      </w:pPr>
    </w:lvl>
    <w:lvl w:ilvl="5" w:tplc="F90617C4">
      <w:start w:val="1"/>
      <w:numFmt w:val="bullet"/>
      <w:lvlText w:val="■"/>
      <w:lvlJc w:val="left"/>
      <w:pPr>
        <w:ind w:left="4320" w:hanging="360"/>
      </w:pPr>
    </w:lvl>
    <w:lvl w:ilvl="6" w:tplc="1820D166">
      <w:start w:val="1"/>
      <w:numFmt w:val="bullet"/>
      <w:lvlText w:val="●"/>
      <w:lvlJc w:val="left"/>
      <w:pPr>
        <w:ind w:left="5040" w:hanging="360"/>
      </w:pPr>
    </w:lvl>
    <w:lvl w:ilvl="7" w:tplc="ED3245A6">
      <w:start w:val="1"/>
      <w:numFmt w:val="bullet"/>
      <w:lvlText w:val="●"/>
      <w:lvlJc w:val="left"/>
      <w:pPr>
        <w:ind w:left="5760" w:hanging="360"/>
      </w:pPr>
    </w:lvl>
    <w:lvl w:ilvl="8" w:tplc="45564D12">
      <w:start w:val="1"/>
      <w:numFmt w:val="bullet"/>
      <w:lvlText w:val="●"/>
      <w:lvlJc w:val="left"/>
      <w:pPr>
        <w:ind w:left="6480" w:hanging="360"/>
      </w:pPr>
    </w:lvl>
  </w:abstractNum>
  <w:num w:numId="1" w16cid:durableId="568080680">
    <w:abstractNumId w:val="1"/>
    <w:lvlOverride w:ilvl="0">
      <w:startOverride w:val="1"/>
    </w:lvlOverride>
  </w:num>
  <w:num w:numId="2" w16cid:durableId="724374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7BC"/>
    <w:rsid w:val="004F67BC"/>
    <w:rsid w:val="00506CA8"/>
    <w:rsid w:val="00565513"/>
    <w:rsid w:val="006E4D57"/>
    <w:rsid w:val="00704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B1EE6"/>
  <w15:docId w15:val="{EA17B8D5-B833-47DE-8F2F-82A8DFBD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04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careers-guidance-provision-for-young-people-in-schools/careers-guidance-and-access-for-education-and-training-providers"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8d1754-845e-43d7-a6e0-d3dfd3d16e80">
      <Terms xmlns="http://schemas.microsoft.com/office/infopath/2007/PartnerControls"/>
    </lcf76f155ced4ddcb4097134ff3c332f>
    <TaxCatchAll xmlns="f399b036-753e-485e-aae2-f3cfcd0e97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D538CD7502EF4ABA8A2BA5A8A5B2C2" ma:contentTypeVersion="12" ma:contentTypeDescription="Create a new document." ma:contentTypeScope="" ma:versionID="b4e23ce19ecb7969474dea2896308bca">
  <xsd:schema xmlns:xsd="http://www.w3.org/2001/XMLSchema" xmlns:xs="http://www.w3.org/2001/XMLSchema" xmlns:p="http://schemas.microsoft.com/office/2006/metadata/properties" xmlns:ns2="ac8d1754-845e-43d7-a6e0-d3dfd3d16e80" xmlns:ns3="f399b036-753e-485e-aae2-f3cfcd0e97da" targetNamespace="http://schemas.microsoft.com/office/2006/metadata/properties" ma:root="true" ma:fieldsID="5f456c3bdb4c3769de179465248d01ad" ns2:_="" ns3:_="">
    <xsd:import namespace="ac8d1754-845e-43d7-a6e0-d3dfd3d16e80"/>
    <xsd:import namespace="f399b036-753e-485e-aae2-f3cfcd0e97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d1754-845e-43d7-a6e0-d3dfd3d16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99b036-753e-485e-aae2-f3cfcd0e97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7acc6c4-a2d6-4bba-94ed-689ccb5c8c1a}" ma:internalName="TaxCatchAll" ma:showField="CatchAllData" ma:web="f399b036-753e-485e-aae2-f3cfcd0e97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70D43-00A2-443A-8B49-C777CA3FAB4F}">
  <ds:schemaRefs>
    <ds:schemaRef ds:uri="http://schemas.microsoft.com/office/2006/metadata/properties"/>
    <ds:schemaRef ds:uri="http://schemas.microsoft.com/office/infopath/2007/PartnerControls"/>
    <ds:schemaRef ds:uri="ac8d1754-845e-43d7-a6e0-d3dfd3d16e80"/>
    <ds:schemaRef ds:uri="f399b036-753e-485e-aae2-f3cfcd0e97da"/>
  </ds:schemaRefs>
</ds:datastoreItem>
</file>

<file path=customXml/itemProps2.xml><?xml version="1.0" encoding="utf-8"?>
<ds:datastoreItem xmlns:ds="http://schemas.openxmlformats.org/officeDocument/2006/customXml" ds:itemID="{A5DEEFE7-09DB-4022-BC75-A97406A8C334}">
  <ds:schemaRefs>
    <ds:schemaRef ds:uri="http://schemas.microsoft.com/sharepoint/v3/contenttype/forms"/>
  </ds:schemaRefs>
</ds:datastoreItem>
</file>

<file path=customXml/itemProps3.xml><?xml version="1.0" encoding="utf-8"?>
<ds:datastoreItem xmlns:ds="http://schemas.openxmlformats.org/officeDocument/2006/customXml" ds:itemID="{D7DD0BE9-8005-48CA-860C-FEBC79B8C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d1754-845e-43d7-a6e0-d3dfd3d16e80"/>
    <ds:schemaRef ds:uri="f399b036-753e-485e-aae2-f3cfcd0e9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1988</Words>
  <Characters>11334</Characters>
  <Application>Microsoft Office Word</Application>
  <DocSecurity>0</DocSecurity>
  <Lines>94</Lines>
  <Paragraphs>26</Paragraphs>
  <ScaleCrop>false</ScaleCrop>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Abbey Gardens School</dc:creator>
  <cp:lastModifiedBy>Philip Mcmahon (Abbey Gardens School)</cp:lastModifiedBy>
  <cp:revision>3</cp:revision>
  <dcterms:created xsi:type="dcterms:W3CDTF">2026-09-15T14:56:00Z</dcterms:created>
  <dcterms:modified xsi:type="dcterms:W3CDTF">2026-09-21T08:39:00Z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0x01010037D538CD7502EF4ABA8A2BA5A8A5B2C2</vt:lpwstr>
  </property>
  <property fmtid="{D5CDD505-2E9C-101B-9397-08002B2CF9AE}" pid="3" name="MediaServiceImageTags">
    <vt:lpwstr/>
  </property>
</Properties>
</file>